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C00" w:rsidRPr="00E3542A" w:rsidRDefault="00D36C00" w:rsidP="007E1BF9">
      <w:pPr>
        <w:rPr>
          <w:sz w:val="18"/>
          <w:szCs w:val="18"/>
        </w:rPr>
      </w:pPr>
      <w:r w:rsidRPr="00E3542A">
        <w:rPr>
          <w:sz w:val="18"/>
          <w:szCs w:val="18"/>
        </w:rPr>
        <w:t xml:space="preserve">Obsah: </w:t>
      </w:r>
    </w:p>
    <w:p w:rsidR="00904E78" w:rsidRDefault="00790B72">
      <w:pPr>
        <w:pStyle w:val="Obsah2"/>
        <w:tabs>
          <w:tab w:val="left" w:pos="454"/>
        </w:tabs>
        <w:rPr>
          <w:rFonts w:asciiTheme="minorHAnsi" w:eastAsiaTheme="minorEastAsia" w:hAnsiTheme="minorHAnsi" w:cstheme="minorBidi"/>
          <w:b w:val="0"/>
          <w:bCs w:val="0"/>
          <w:sz w:val="22"/>
          <w:szCs w:val="22"/>
        </w:rPr>
      </w:pPr>
      <w:r>
        <w:rPr>
          <w:sz w:val="20"/>
        </w:rPr>
        <w:fldChar w:fldCharType="begin"/>
      </w:r>
      <w:r w:rsidR="00E615E3">
        <w:rPr>
          <w:sz w:val="20"/>
        </w:rPr>
        <w:instrText xml:space="preserve"> TOC \o "3-4" \h \z \t "Nadpis 2;2;Název;1" </w:instrText>
      </w:r>
      <w:r>
        <w:rPr>
          <w:sz w:val="20"/>
        </w:rPr>
        <w:fldChar w:fldCharType="separate"/>
      </w:r>
      <w:hyperlink w:anchor="_Toc516582011" w:history="1">
        <w:r w:rsidR="00904E78" w:rsidRPr="009D40D7">
          <w:rPr>
            <w:rStyle w:val="Hypertextovodkaz"/>
          </w:rPr>
          <w:t>1.</w:t>
        </w:r>
        <w:r w:rsidR="00904E78">
          <w:rPr>
            <w:rFonts w:asciiTheme="minorHAnsi" w:eastAsiaTheme="minorEastAsia" w:hAnsiTheme="minorHAnsi" w:cstheme="minorBidi"/>
            <w:b w:val="0"/>
            <w:bCs w:val="0"/>
            <w:sz w:val="22"/>
            <w:szCs w:val="22"/>
          </w:rPr>
          <w:tab/>
        </w:r>
        <w:r w:rsidR="00904E78" w:rsidRPr="009D40D7">
          <w:rPr>
            <w:rStyle w:val="Hypertextovodkaz"/>
          </w:rPr>
          <w:t>Rozsah dokumentace</w:t>
        </w:r>
        <w:r w:rsidR="00904E78">
          <w:rPr>
            <w:webHidden/>
          </w:rPr>
          <w:tab/>
        </w:r>
        <w:r w:rsidR="00904E78">
          <w:rPr>
            <w:webHidden/>
          </w:rPr>
          <w:fldChar w:fldCharType="begin"/>
        </w:r>
        <w:r w:rsidR="00904E78">
          <w:rPr>
            <w:webHidden/>
          </w:rPr>
          <w:instrText xml:space="preserve"> PAGEREF _Toc516582011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12" w:history="1">
        <w:r w:rsidR="00904E78" w:rsidRPr="009D40D7">
          <w:rPr>
            <w:rStyle w:val="Hypertextovodkaz"/>
          </w:rPr>
          <w:t>2.</w:t>
        </w:r>
        <w:r w:rsidR="00904E78">
          <w:rPr>
            <w:rFonts w:asciiTheme="minorHAnsi" w:eastAsiaTheme="minorEastAsia" w:hAnsiTheme="minorHAnsi" w:cstheme="minorBidi"/>
            <w:b w:val="0"/>
            <w:bCs w:val="0"/>
            <w:sz w:val="22"/>
            <w:szCs w:val="22"/>
          </w:rPr>
          <w:tab/>
        </w:r>
        <w:r w:rsidR="00904E78" w:rsidRPr="009D40D7">
          <w:rPr>
            <w:rStyle w:val="Hypertextovodkaz"/>
          </w:rPr>
          <w:t>Konstrukční systém stavby a průzkumy</w:t>
        </w:r>
        <w:r w:rsidR="00904E78">
          <w:rPr>
            <w:webHidden/>
          </w:rPr>
          <w:tab/>
        </w:r>
        <w:r w:rsidR="00904E78">
          <w:rPr>
            <w:webHidden/>
          </w:rPr>
          <w:fldChar w:fldCharType="begin"/>
        </w:r>
        <w:r w:rsidR="00904E78">
          <w:rPr>
            <w:webHidden/>
          </w:rPr>
          <w:instrText xml:space="preserve"> PAGEREF _Toc516582012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13" w:history="1">
        <w:r w:rsidR="00904E78" w:rsidRPr="009D40D7">
          <w:rPr>
            <w:rStyle w:val="Hypertextovodkaz"/>
          </w:rPr>
          <w:t>2.1.</w:t>
        </w:r>
        <w:r w:rsidR="00904E78">
          <w:rPr>
            <w:rFonts w:asciiTheme="minorHAnsi" w:eastAsiaTheme="minorEastAsia" w:hAnsiTheme="minorHAnsi" w:cstheme="minorBidi"/>
            <w:sz w:val="22"/>
            <w:szCs w:val="22"/>
          </w:rPr>
          <w:tab/>
        </w:r>
        <w:r w:rsidR="00904E78" w:rsidRPr="009D40D7">
          <w:rPr>
            <w:rStyle w:val="Hypertextovodkaz"/>
          </w:rPr>
          <w:t>Konstrukční systém stavby</w:t>
        </w:r>
        <w:r w:rsidR="00904E78">
          <w:rPr>
            <w:webHidden/>
          </w:rPr>
          <w:tab/>
        </w:r>
        <w:r w:rsidR="00904E78">
          <w:rPr>
            <w:webHidden/>
          </w:rPr>
          <w:fldChar w:fldCharType="begin"/>
        </w:r>
        <w:r w:rsidR="00904E78">
          <w:rPr>
            <w:webHidden/>
          </w:rPr>
          <w:instrText xml:space="preserve"> PAGEREF _Toc516582013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14" w:history="1">
        <w:r w:rsidR="00904E78" w:rsidRPr="009D40D7">
          <w:rPr>
            <w:rStyle w:val="Hypertextovodkaz"/>
          </w:rPr>
          <w:t>2.2.</w:t>
        </w:r>
        <w:r w:rsidR="00904E78">
          <w:rPr>
            <w:rFonts w:asciiTheme="minorHAnsi" w:eastAsiaTheme="minorEastAsia" w:hAnsiTheme="minorHAnsi" w:cstheme="minorBidi"/>
            <w:sz w:val="22"/>
            <w:szCs w:val="22"/>
          </w:rPr>
          <w:tab/>
        </w:r>
        <w:r w:rsidR="00904E78" w:rsidRPr="009D40D7">
          <w:rPr>
            <w:rStyle w:val="Hypertextovodkaz"/>
          </w:rPr>
          <w:t>Inženýrskogeologický a hydrogeologický průzkum</w:t>
        </w:r>
        <w:r w:rsidR="00904E78">
          <w:rPr>
            <w:webHidden/>
          </w:rPr>
          <w:tab/>
        </w:r>
        <w:r w:rsidR="00904E78">
          <w:rPr>
            <w:webHidden/>
          </w:rPr>
          <w:fldChar w:fldCharType="begin"/>
        </w:r>
        <w:r w:rsidR="00904E78">
          <w:rPr>
            <w:webHidden/>
          </w:rPr>
          <w:instrText xml:space="preserve"> PAGEREF _Toc516582014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15" w:history="1">
        <w:r w:rsidR="00904E78" w:rsidRPr="009D40D7">
          <w:rPr>
            <w:rStyle w:val="Hypertextovodkaz"/>
          </w:rPr>
          <w:t>3.</w:t>
        </w:r>
        <w:r w:rsidR="00904E78">
          <w:rPr>
            <w:rFonts w:asciiTheme="minorHAnsi" w:eastAsiaTheme="minorEastAsia" w:hAnsiTheme="minorHAnsi" w:cstheme="minorBidi"/>
            <w:b w:val="0"/>
            <w:bCs w:val="0"/>
            <w:sz w:val="22"/>
            <w:szCs w:val="22"/>
          </w:rPr>
          <w:tab/>
        </w:r>
        <w:r w:rsidR="00904E78" w:rsidRPr="009D40D7">
          <w:rPr>
            <w:rStyle w:val="Hypertextovodkaz"/>
          </w:rPr>
          <w:t>Navržené výrobky, materiály a hlavní konstrukční prvky</w:t>
        </w:r>
        <w:r w:rsidR="00904E78">
          <w:rPr>
            <w:webHidden/>
          </w:rPr>
          <w:tab/>
        </w:r>
        <w:r w:rsidR="00904E78">
          <w:rPr>
            <w:webHidden/>
          </w:rPr>
          <w:fldChar w:fldCharType="begin"/>
        </w:r>
        <w:r w:rsidR="00904E78">
          <w:rPr>
            <w:webHidden/>
          </w:rPr>
          <w:instrText xml:space="preserve"> PAGEREF _Toc516582015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16" w:history="1">
        <w:r w:rsidR="00904E78" w:rsidRPr="009D40D7">
          <w:rPr>
            <w:rStyle w:val="Hypertextovodkaz"/>
          </w:rPr>
          <w:t>3.1.</w:t>
        </w:r>
        <w:r w:rsidR="00904E78">
          <w:rPr>
            <w:rFonts w:asciiTheme="minorHAnsi" w:eastAsiaTheme="minorEastAsia" w:hAnsiTheme="minorHAnsi" w:cstheme="minorBidi"/>
            <w:sz w:val="22"/>
            <w:szCs w:val="22"/>
          </w:rPr>
          <w:tab/>
        </w:r>
        <w:r w:rsidR="00904E78" w:rsidRPr="009D40D7">
          <w:rPr>
            <w:rStyle w:val="Hypertextovodkaz"/>
          </w:rPr>
          <w:t>Výrobky</w:t>
        </w:r>
        <w:r w:rsidR="00904E78">
          <w:rPr>
            <w:webHidden/>
          </w:rPr>
          <w:tab/>
        </w:r>
        <w:r w:rsidR="00904E78">
          <w:rPr>
            <w:webHidden/>
          </w:rPr>
          <w:fldChar w:fldCharType="begin"/>
        </w:r>
        <w:r w:rsidR="00904E78">
          <w:rPr>
            <w:webHidden/>
          </w:rPr>
          <w:instrText xml:space="preserve"> PAGEREF _Toc516582016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17" w:history="1">
        <w:r w:rsidR="00904E78" w:rsidRPr="009D40D7">
          <w:rPr>
            <w:rStyle w:val="Hypertextovodkaz"/>
          </w:rPr>
          <w:t>3.2.</w:t>
        </w:r>
        <w:r w:rsidR="00904E78">
          <w:rPr>
            <w:rFonts w:asciiTheme="minorHAnsi" w:eastAsiaTheme="minorEastAsia" w:hAnsiTheme="minorHAnsi" w:cstheme="minorBidi"/>
            <w:sz w:val="22"/>
            <w:szCs w:val="22"/>
          </w:rPr>
          <w:tab/>
        </w:r>
        <w:r w:rsidR="00904E78" w:rsidRPr="009D40D7">
          <w:rPr>
            <w:rStyle w:val="Hypertextovodkaz"/>
          </w:rPr>
          <w:t>Materiály</w:t>
        </w:r>
        <w:r w:rsidR="00904E78">
          <w:rPr>
            <w:webHidden/>
          </w:rPr>
          <w:tab/>
        </w:r>
        <w:r w:rsidR="00904E78">
          <w:rPr>
            <w:webHidden/>
          </w:rPr>
          <w:fldChar w:fldCharType="begin"/>
        </w:r>
        <w:r w:rsidR="00904E78">
          <w:rPr>
            <w:webHidden/>
          </w:rPr>
          <w:instrText xml:space="preserve"> PAGEREF _Toc516582017 \h </w:instrText>
        </w:r>
        <w:r w:rsidR="00904E78">
          <w:rPr>
            <w:webHidden/>
          </w:rPr>
        </w:r>
        <w:r w:rsidR="00904E78">
          <w:rPr>
            <w:webHidden/>
          </w:rPr>
          <w:fldChar w:fldCharType="separate"/>
        </w:r>
        <w:r w:rsidR="007129A9">
          <w:rPr>
            <w:webHidden/>
          </w:rPr>
          <w:t>2</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18" w:history="1">
        <w:r w:rsidR="00904E78" w:rsidRPr="009D40D7">
          <w:rPr>
            <w:rStyle w:val="Hypertextovodkaz"/>
          </w:rPr>
          <w:t>3.3.</w:t>
        </w:r>
        <w:r w:rsidR="00904E78">
          <w:rPr>
            <w:rFonts w:asciiTheme="minorHAnsi" w:eastAsiaTheme="minorEastAsia" w:hAnsiTheme="minorHAnsi" w:cstheme="minorBidi"/>
            <w:sz w:val="22"/>
            <w:szCs w:val="22"/>
          </w:rPr>
          <w:tab/>
        </w:r>
        <w:r w:rsidR="00904E78" w:rsidRPr="009D40D7">
          <w:rPr>
            <w:rStyle w:val="Hypertextovodkaz"/>
          </w:rPr>
          <w:t>Hlavní konstrukční prvky – konstrukční systém stavby</w:t>
        </w:r>
        <w:r w:rsidR="00904E78">
          <w:rPr>
            <w:webHidden/>
          </w:rPr>
          <w:tab/>
        </w:r>
        <w:r w:rsidR="00904E78">
          <w:rPr>
            <w:webHidden/>
          </w:rPr>
          <w:fldChar w:fldCharType="begin"/>
        </w:r>
        <w:r w:rsidR="00904E78">
          <w:rPr>
            <w:webHidden/>
          </w:rPr>
          <w:instrText xml:space="preserve"> PAGEREF _Toc516582018 \h </w:instrText>
        </w:r>
        <w:r w:rsidR="00904E78">
          <w:rPr>
            <w:webHidden/>
          </w:rPr>
        </w:r>
        <w:r w:rsidR="00904E78">
          <w:rPr>
            <w:webHidden/>
          </w:rPr>
          <w:fldChar w:fldCharType="separate"/>
        </w:r>
        <w:r w:rsidR="007129A9">
          <w:rPr>
            <w:webHidden/>
          </w:rPr>
          <w:t>3</w:t>
        </w:r>
        <w:r w:rsidR="00904E78">
          <w:rPr>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19" w:history="1">
        <w:r w:rsidR="00904E78" w:rsidRPr="009D40D7">
          <w:rPr>
            <w:rStyle w:val="Hypertextovodkaz"/>
            <w:noProof/>
          </w:rPr>
          <w:t>3.3.1.</w:t>
        </w:r>
        <w:r w:rsidR="00904E78">
          <w:rPr>
            <w:rFonts w:asciiTheme="minorHAnsi" w:eastAsiaTheme="minorEastAsia" w:hAnsiTheme="minorHAnsi" w:cstheme="minorBidi"/>
            <w:noProof/>
            <w:sz w:val="22"/>
            <w:szCs w:val="22"/>
          </w:rPr>
          <w:tab/>
        </w:r>
        <w:r w:rsidR="00904E78" w:rsidRPr="009D40D7">
          <w:rPr>
            <w:rStyle w:val="Hypertextovodkaz"/>
            <w:noProof/>
          </w:rPr>
          <w:t>Výkopy a zajištění stavební jámy</w:t>
        </w:r>
        <w:r w:rsidR="00904E78">
          <w:rPr>
            <w:noProof/>
            <w:webHidden/>
          </w:rPr>
          <w:tab/>
        </w:r>
        <w:r w:rsidR="00904E78">
          <w:rPr>
            <w:noProof/>
            <w:webHidden/>
          </w:rPr>
          <w:fldChar w:fldCharType="begin"/>
        </w:r>
        <w:r w:rsidR="00904E78">
          <w:rPr>
            <w:noProof/>
            <w:webHidden/>
          </w:rPr>
          <w:instrText xml:space="preserve"> PAGEREF _Toc516582019 \h </w:instrText>
        </w:r>
        <w:r w:rsidR="00904E78">
          <w:rPr>
            <w:noProof/>
            <w:webHidden/>
          </w:rPr>
        </w:r>
        <w:r w:rsidR="00904E78">
          <w:rPr>
            <w:noProof/>
            <w:webHidden/>
          </w:rPr>
          <w:fldChar w:fldCharType="separate"/>
        </w:r>
        <w:r w:rsidR="007129A9">
          <w:rPr>
            <w:noProof/>
            <w:webHidden/>
          </w:rPr>
          <w:t>3</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0" w:history="1">
        <w:r w:rsidR="00904E78" w:rsidRPr="009D40D7">
          <w:rPr>
            <w:rStyle w:val="Hypertextovodkaz"/>
            <w:noProof/>
          </w:rPr>
          <w:t>3.3.2.</w:t>
        </w:r>
        <w:r w:rsidR="00904E78">
          <w:rPr>
            <w:rFonts w:asciiTheme="minorHAnsi" w:eastAsiaTheme="minorEastAsia" w:hAnsiTheme="minorHAnsi" w:cstheme="minorBidi"/>
            <w:noProof/>
            <w:sz w:val="22"/>
            <w:szCs w:val="22"/>
          </w:rPr>
          <w:tab/>
        </w:r>
        <w:r w:rsidR="00904E78" w:rsidRPr="009D40D7">
          <w:rPr>
            <w:rStyle w:val="Hypertextovodkaz"/>
            <w:noProof/>
          </w:rPr>
          <w:t>Založení objektu</w:t>
        </w:r>
        <w:r w:rsidR="00904E78">
          <w:rPr>
            <w:noProof/>
            <w:webHidden/>
          </w:rPr>
          <w:tab/>
        </w:r>
        <w:r w:rsidR="00904E78">
          <w:rPr>
            <w:noProof/>
            <w:webHidden/>
          </w:rPr>
          <w:fldChar w:fldCharType="begin"/>
        </w:r>
        <w:r w:rsidR="00904E78">
          <w:rPr>
            <w:noProof/>
            <w:webHidden/>
          </w:rPr>
          <w:instrText xml:space="preserve"> PAGEREF _Toc516582020 \h </w:instrText>
        </w:r>
        <w:r w:rsidR="00904E78">
          <w:rPr>
            <w:noProof/>
            <w:webHidden/>
          </w:rPr>
        </w:r>
        <w:r w:rsidR="00904E78">
          <w:rPr>
            <w:noProof/>
            <w:webHidden/>
          </w:rPr>
          <w:fldChar w:fldCharType="separate"/>
        </w:r>
        <w:r w:rsidR="007129A9">
          <w:rPr>
            <w:noProof/>
            <w:webHidden/>
          </w:rPr>
          <w:t>3</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1" w:history="1">
        <w:r w:rsidR="00904E78" w:rsidRPr="009D40D7">
          <w:rPr>
            <w:rStyle w:val="Hypertextovodkaz"/>
            <w:noProof/>
          </w:rPr>
          <w:t>3.3.3.</w:t>
        </w:r>
        <w:r w:rsidR="00904E78">
          <w:rPr>
            <w:rFonts w:asciiTheme="minorHAnsi" w:eastAsiaTheme="minorEastAsia" w:hAnsiTheme="minorHAnsi" w:cstheme="minorBidi"/>
            <w:noProof/>
            <w:sz w:val="22"/>
            <w:szCs w:val="22"/>
          </w:rPr>
          <w:tab/>
        </w:r>
        <w:r w:rsidR="00904E78" w:rsidRPr="009D40D7">
          <w:rPr>
            <w:rStyle w:val="Hypertextovodkaz"/>
            <w:noProof/>
          </w:rPr>
          <w:t>Přístavba</w:t>
        </w:r>
        <w:r w:rsidR="00904E78">
          <w:rPr>
            <w:noProof/>
            <w:webHidden/>
          </w:rPr>
          <w:tab/>
        </w:r>
        <w:r w:rsidR="00904E78">
          <w:rPr>
            <w:noProof/>
            <w:webHidden/>
          </w:rPr>
          <w:fldChar w:fldCharType="begin"/>
        </w:r>
        <w:r w:rsidR="00904E78">
          <w:rPr>
            <w:noProof/>
            <w:webHidden/>
          </w:rPr>
          <w:instrText xml:space="preserve"> PAGEREF _Toc516582021 \h </w:instrText>
        </w:r>
        <w:r w:rsidR="00904E78">
          <w:rPr>
            <w:noProof/>
            <w:webHidden/>
          </w:rPr>
        </w:r>
        <w:r w:rsidR="00904E78">
          <w:rPr>
            <w:noProof/>
            <w:webHidden/>
          </w:rPr>
          <w:fldChar w:fldCharType="separate"/>
        </w:r>
        <w:r w:rsidR="007129A9">
          <w:rPr>
            <w:noProof/>
            <w:webHidden/>
          </w:rPr>
          <w:t>3</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2" w:history="1">
        <w:r w:rsidR="00904E78" w:rsidRPr="009D40D7">
          <w:rPr>
            <w:rStyle w:val="Hypertextovodkaz"/>
            <w:noProof/>
          </w:rPr>
          <w:t>3.3.4.</w:t>
        </w:r>
        <w:r w:rsidR="00904E78">
          <w:rPr>
            <w:rFonts w:asciiTheme="minorHAnsi" w:eastAsiaTheme="minorEastAsia" w:hAnsiTheme="minorHAnsi" w:cstheme="minorBidi"/>
            <w:noProof/>
            <w:sz w:val="22"/>
            <w:szCs w:val="22"/>
          </w:rPr>
          <w:tab/>
        </w:r>
        <w:r w:rsidR="00904E78" w:rsidRPr="009D40D7">
          <w:rPr>
            <w:rStyle w:val="Hypertextovodkaz"/>
            <w:noProof/>
          </w:rPr>
          <w:t>Spojovací chodba</w:t>
        </w:r>
        <w:r w:rsidR="00904E78">
          <w:rPr>
            <w:noProof/>
            <w:webHidden/>
          </w:rPr>
          <w:tab/>
        </w:r>
        <w:r w:rsidR="00904E78">
          <w:rPr>
            <w:noProof/>
            <w:webHidden/>
          </w:rPr>
          <w:fldChar w:fldCharType="begin"/>
        </w:r>
        <w:r w:rsidR="00904E78">
          <w:rPr>
            <w:noProof/>
            <w:webHidden/>
          </w:rPr>
          <w:instrText xml:space="preserve"> PAGEREF _Toc516582022 \h </w:instrText>
        </w:r>
        <w:r w:rsidR="00904E78">
          <w:rPr>
            <w:noProof/>
            <w:webHidden/>
          </w:rPr>
        </w:r>
        <w:r w:rsidR="00904E78">
          <w:rPr>
            <w:noProof/>
            <w:webHidden/>
          </w:rPr>
          <w:fldChar w:fldCharType="separate"/>
        </w:r>
        <w:r w:rsidR="007129A9">
          <w:rPr>
            <w:noProof/>
            <w:webHidden/>
          </w:rPr>
          <w:t>3</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3" w:history="1">
        <w:r w:rsidR="00904E78" w:rsidRPr="009D40D7">
          <w:rPr>
            <w:rStyle w:val="Hypertextovodkaz"/>
            <w:noProof/>
          </w:rPr>
          <w:t>3.3.5.</w:t>
        </w:r>
        <w:r w:rsidR="00904E78">
          <w:rPr>
            <w:rFonts w:asciiTheme="minorHAnsi" w:eastAsiaTheme="minorEastAsia" w:hAnsiTheme="minorHAnsi" w:cstheme="minorBidi"/>
            <w:noProof/>
            <w:sz w:val="22"/>
            <w:szCs w:val="22"/>
          </w:rPr>
          <w:tab/>
        </w:r>
        <w:r w:rsidR="00904E78" w:rsidRPr="009D40D7">
          <w:rPr>
            <w:rStyle w:val="Hypertextovodkaz"/>
            <w:noProof/>
          </w:rPr>
          <w:t>Výtahová šachta</w:t>
        </w:r>
        <w:r w:rsidR="00904E78">
          <w:rPr>
            <w:noProof/>
            <w:webHidden/>
          </w:rPr>
          <w:tab/>
        </w:r>
        <w:r w:rsidR="00904E78">
          <w:rPr>
            <w:noProof/>
            <w:webHidden/>
          </w:rPr>
          <w:fldChar w:fldCharType="begin"/>
        </w:r>
        <w:r w:rsidR="00904E78">
          <w:rPr>
            <w:noProof/>
            <w:webHidden/>
          </w:rPr>
          <w:instrText xml:space="preserve"> PAGEREF _Toc516582023 \h </w:instrText>
        </w:r>
        <w:r w:rsidR="00904E78">
          <w:rPr>
            <w:noProof/>
            <w:webHidden/>
          </w:rPr>
        </w:r>
        <w:r w:rsidR="00904E78">
          <w:rPr>
            <w:noProof/>
            <w:webHidden/>
          </w:rPr>
          <w:fldChar w:fldCharType="separate"/>
        </w:r>
        <w:r w:rsidR="007129A9">
          <w:rPr>
            <w:noProof/>
            <w:webHidden/>
          </w:rPr>
          <w:t>4</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4" w:history="1">
        <w:r w:rsidR="00904E78" w:rsidRPr="009D40D7">
          <w:rPr>
            <w:rStyle w:val="Hypertextovodkaz"/>
            <w:noProof/>
          </w:rPr>
          <w:t>3.3.6.</w:t>
        </w:r>
        <w:r w:rsidR="00904E78">
          <w:rPr>
            <w:rFonts w:asciiTheme="minorHAnsi" w:eastAsiaTheme="minorEastAsia" w:hAnsiTheme="minorHAnsi" w:cstheme="minorBidi"/>
            <w:noProof/>
            <w:sz w:val="22"/>
            <w:szCs w:val="22"/>
          </w:rPr>
          <w:tab/>
        </w:r>
        <w:r w:rsidR="00904E78" w:rsidRPr="009D40D7">
          <w:rPr>
            <w:rStyle w:val="Hypertextovodkaz"/>
            <w:noProof/>
          </w:rPr>
          <w:t>Vertikální komunikace</w:t>
        </w:r>
        <w:r w:rsidR="00904E78">
          <w:rPr>
            <w:noProof/>
            <w:webHidden/>
          </w:rPr>
          <w:tab/>
        </w:r>
        <w:r w:rsidR="00904E78">
          <w:rPr>
            <w:noProof/>
            <w:webHidden/>
          </w:rPr>
          <w:fldChar w:fldCharType="begin"/>
        </w:r>
        <w:r w:rsidR="00904E78">
          <w:rPr>
            <w:noProof/>
            <w:webHidden/>
          </w:rPr>
          <w:instrText xml:space="preserve"> PAGEREF _Toc516582024 \h </w:instrText>
        </w:r>
        <w:r w:rsidR="00904E78">
          <w:rPr>
            <w:noProof/>
            <w:webHidden/>
          </w:rPr>
        </w:r>
        <w:r w:rsidR="00904E78">
          <w:rPr>
            <w:noProof/>
            <w:webHidden/>
          </w:rPr>
          <w:fldChar w:fldCharType="separate"/>
        </w:r>
        <w:r w:rsidR="007129A9">
          <w:rPr>
            <w:noProof/>
            <w:webHidden/>
          </w:rPr>
          <w:t>5</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5" w:history="1">
        <w:r w:rsidR="00904E78" w:rsidRPr="009D40D7">
          <w:rPr>
            <w:rStyle w:val="Hypertextovodkaz"/>
            <w:noProof/>
          </w:rPr>
          <w:t>3.3.7.</w:t>
        </w:r>
        <w:r w:rsidR="00904E78">
          <w:rPr>
            <w:rFonts w:asciiTheme="minorHAnsi" w:eastAsiaTheme="minorEastAsia" w:hAnsiTheme="minorHAnsi" w:cstheme="minorBidi"/>
            <w:noProof/>
            <w:sz w:val="22"/>
            <w:szCs w:val="22"/>
          </w:rPr>
          <w:tab/>
        </w:r>
        <w:r w:rsidR="00904E78" w:rsidRPr="009D40D7">
          <w:rPr>
            <w:rStyle w:val="Hypertextovodkaz"/>
            <w:noProof/>
          </w:rPr>
          <w:t>Požadavky na vzhled a povrchové úpravy</w:t>
        </w:r>
        <w:r w:rsidR="00904E78">
          <w:rPr>
            <w:noProof/>
            <w:webHidden/>
          </w:rPr>
          <w:tab/>
        </w:r>
        <w:r w:rsidR="00904E78">
          <w:rPr>
            <w:noProof/>
            <w:webHidden/>
          </w:rPr>
          <w:fldChar w:fldCharType="begin"/>
        </w:r>
        <w:r w:rsidR="00904E78">
          <w:rPr>
            <w:noProof/>
            <w:webHidden/>
          </w:rPr>
          <w:instrText xml:space="preserve"> PAGEREF _Toc516582025 \h </w:instrText>
        </w:r>
        <w:r w:rsidR="00904E78">
          <w:rPr>
            <w:noProof/>
            <w:webHidden/>
          </w:rPr>
        </w:r>
        <w:r w:rsidR="00904E78">
          <w:rPr>
            <w:noProof/>
            <w:webHidden/>
          </w:rPr>
          <w:fldChar w:fldCharType="separate"/>
        </w:r>
        <w:r w:rsidR="007129A9">
          <w:rPr>
            <w:noProof/>
            <w:webHidden/>
          </w:rPr>
          <w:t>5</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6" w:history="1">
        <w:r w:rsidR="00904E78" w:rsidRPr="009D40D7">
          <w:rPr>
            <w:rStyle w:val="Hypertextovodkaz"/>
            <w:noProof/>
          </w:rPr>
          <w:t>3.3.8.</w:t>
        </w:r>
        <w:r w:rsidR="00904E78">
          <w:rPr>
            <w:rFonts w:asciiTheme="minorHAnsi" w:eastAsiaTheme="minorEastAsia" w:hAnsiTheme="minorHAnsi" w:cstheme="minorBidi"/>
            <w:noProof/>
            <w:sz w:val="22"/>
            <w:szCs w:val="22"/>
          </w:rPr>
          <w:tab/>
        </w:r>
        <w:r w:rsidR="00904E78" w:rsidRPr="009D40D7">
          <w:rPr>
            <w:rStyle w:val="Hypertextovodkaz"/>
            <w:noProof/>
          </w:rPr>
          <w:t>Stabilita objektu</w:t>
        </w:r>
        <w:r w:rsidR="00904E78">
          <w:rPr>
            <w:noProof/>
            <w:webHidden/>
          </w:rPr>
          <w:tab/>
        </w:r>
        <w:r w:rsidR="00904E78">
          <w:rPr>
            <w:noProof/>
            <w:webHidden/>
          </w:rPr>
          <w:fldChar w:fldCharType="begin"/>
        </w:r>
        <w:r w:rsidR="00904E78">
          <w:rPr>
            <w:noProof/>
            <w:webHidden/>
          </w:rPr>
          <w:instrText xml:space="preserve"> PAGEREF _Toc516582026 \h </w:instrText>
        </w:r>
        <w:r w:rsidR="00904E78">
          <w:rPr>
            <w:noProof/>
            <w:webHidden/>
          </w:rPr>
        </w:r>
        <w:r w:rsidR="00904E78">
          <w:rPr>
            <w:noProof/>
            <w:webHidden/>
          </w:rPr>
          <w:fldChar w:fldCharType="separate"/>
        </w:r>
        <w:r w:rsidR="007129A9">
          <w:rPr>
            <w:noProof/>
            <w:webHidden/>
          </w:rPr>
          <w:t>6</w:t>
        </w:r>
        <w:r w:rsidR="00904E78">
          <w:rPr>
            <w:noProof/>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27" w:history="1">
        <w:r w:rsidR="00904E78" w:rsidRPr="009D40D7">
          <w:rPr>
            <w:rStyle w:val="Hypertextovodkaz"/>
          </w:rPr>
          <w:t>3.4.</w:t>
        </w:r>
        <w:r w:rsidR="00904E78">
          <w:rPr>
            <w:rFonts w:asciiTheme="minorHAnsi" w:eastAsiaTheme="minorEastAsia" w:hAnsiTheme="minorHAnsi" w:cstheme="minorBidi"/>
            <w:sz w:val="22"/>
            <w:szCs w:val="22"/>
          </w:rPr>
          <w:tab/>
        </w:r>
        <w:r w:rsidR="00904E78" w:rsidRPr="009D40D7">
          <w:rPr>
            <w:rStyle w:val="Hypertextovodkaz"/>
          </w:rPr>
          <w:t>Mechanická odolnost a stabilita</w:t>
        </w:r>
        <w:r w:rsidR="00904E78">
          <w:rPr>
            <w:webHidden/>
          </w:rPr>
          <w:tab/>
        </w:r>
        <w:r w:rsidR="00904E78">
          <w:rPr>
            <w:webHidden/>
          </w:rPr>
          <w:fldChar w:fldCharType="begin"/>
        </w:r>
        <w:r w:rsidR="00904E78">
          <w:rPr>
            <w:webHidden/>
          </w:rPr>
          <w:instrText xml:space="preserve"> PAGEREF _Toc516582027 \h </w:instrText>
        </w:r>
        <w:r w:rsidR="00904E78">
          <w:rPr>
            <w:webHidden/>
          </w:rPr>
        </w:r>
        <w:r w:rsidR="00904E78">
          <w:rPr>
            <w:webHidden/>
          </w:rPr>
          <w:fldChar w:fldCharType="separate"/>
        </w:r>
        <w:r w:rsidR="007129A9">
          <w:rPr>
            <w:webHidden/>
          </w:rPr>
          <w:t>6</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28" w:history="1">
        <w:r w:rsidR="00904E78" w:rsidRPr="009D40D7">
          <w:rPr>
            <w:rStyle w:val="Hypertextovodkaz"/>
          </w:rPr>
          <w:t>3.5.</w:t>
        </w:r>
        <w:r w:rsidR="00904E78">
          <w:rPr>
            <w:rFonts w:asciiTheme="minorHAnsi" w:eastAsiaTheme="minorEastAsia" w:hAnsiTheme="minorHAnsi" w:cstheme="minorBidi"/>
            <w:sz w:val="22"/>
            <w:szCs w:val="22"/>
          </w:rPr>
          <w:tab/>
        </w:r>
        <w:r w:rsidR="00904E78" w:rsidRPr="009D40D7">
          <w:rPr>
            <w:rStyle w:val="Hypertextovodkaz"/>
          </w:rPr>
          <w:t>Zásady návrhu a provádění</w:t>
        </w:r>
        <w:r w:rsidR="00904E78">
          <w:rPr>
            <w:webHidden/>
          </w:rPr>
          <w:tab/>
        </w:r>
        <w:r w:rsidR="00904E78">
          <w:rPr>
            <w:webHidden/>
          </w:rPr>
          <w:fldChar w:fldCharType="begin"/>
        </w:r>
        <w:r w:rsidR="00904E78">
          <w:rPr>
            <w:webHidden/>
          </w:rPr>
          <w:instrText xml:space="preserve"> PAGEREF _Toc516582028 \h </w:instrText>
        </w:r>
        <w:r w:rsidR="00904E78">
          <w:rPr>
            <w:webHidden/>
          </w:rPr>
        </w:r>
        <w:r w:rsidR="00904E78">
          <w:rPr>
            <w:webHidden/>
          </w:rPr>
          <w:fldChar w:fldCharType="separate"/>
        </w:r>
        <w:r w:rsidR="007129A9">
          <w:rPr>
            <w:webHidden/>
          </w:rPr>
          <w:t>7</w:t>
        </w:r>
        <w:r w:rsidR="00904E78">
          <w:rPr>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29" w:history="1">
        <w:r w:rsidR="00904E78" w:rsidRPr="009D40D7">
          <w:rPr>
            <w:rStyle w:val="Hypertextovodkaz"/>
            <w:noProof/>
          </w:rPr>
          <w:t>3.5.1.</w:t>
        </w:r>
        <w:r w:rsidR="00904E78">
          <w:rPr>
            <w:rFonts w:asciiTheme="minorHAnsi" w:eastAsiaTheme="minorEastAsia" w:hAnsiTheme="minorHAnsi" w:cstheme="minorBidi"/>
            <w:noProof/>
            <w:sz w:val="22"/>
            <w:szCs w:val="22"/>
          </w:rPr>
          <w:tab/>
        </w:r>
        <w:r w:rsidR="00904E78" w:rsidRPr="009D40D7">
          <w:rPr>
            <w:rStyle w:val="Hypertextovodkaz"/>
            <w:noProof/>
          </w:rPr>
          <w:t>Návrhová životnost</w:t>
        </w:r>
        <w:r w:rsidR="00904E78">
          <w:rPr>
            <w:noProof/>
            <w:webHidden/>
          </w:rPr>
          <w:tab/>
        </w:r>
        <w:r w:rsidR="00904E78">
          <w:rPr>
            <w:noProof/>
            <w:webHidden/>
          </w:rPr>
          <w:fldChar w:fldCharType="begin"/>
        </w:r>
        <w:r w:rsidR="00904E78">
          <w:rPr>
            <w:noProof/>
            <w:webHidden/>
          </w:rPr>
          <w:instrText xml:space="preserve"> PAGEREF _Toc516582029 \h </w:instrText>
        </w:r>
        <w:r w:rsidR="00904E78">
          <w:rPr>
            <w:noProof/>
            <w:webHidden/>
          </w:rPr>
        </w:r>
        <w:r w:rsidR="00904E78">
          <w:rPr>
            <w:noProof/>
            <w:webHidden/>
          </w:rPr>
          <w:fldChar w:fldCharType="separate"/>
        </w:r>
        <w:r w:rsidR="007129A9">
          <w:rPr>
            <w:noProof/>
            <w:webHidden/>
          </w:rPr>
          <w:t>7</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30" w:history="1">
        <w:r w:rsidR="00904E78" w:rsidRPr="009D40D7">
          <w:rPr>
            <w:rStyle w:val="Hypertextovodkaz"/>
            <w:noProof/>
          </w:rPr>
          <w:t>3.5.2.</w:t>
        </w:r>
        <w:r w:rsidR="00904E78">
          <w:rPr>
            <w:rFonts w:asciiTheme="minorHAnsi" w:eastAsiaTheme="minorEastAsia" w:hAnsiTheme="minorHAnsi" w:cstheme="minorBidi"/>
            <w:noProof/>
            <w:sz w:val="22"/>
            <w:szCs w:val="22"/>
          </w:rPr>
          <w:tab/>
        </w:r>
        <w:r w:rsidR="00904E78" w:rsidRPr="009D40D7">
          <w:rPr>
            <w:rStyle w:val="Hypertextovodkaz"/>
            <w:noProof/>
          </w:rPr>
          <w:t>Deformace nosných konstrukcí</w:t>
        </w:r>
        <w:r w:rsidR="00904E78">
          <w:rPr>
            <w:noProof/>
            <w:webHidden/>
          </w:rPr>
          <w:tab/>
        </w:r>
        <w:r w:rsidR="00904E78">
          <w:rPr>
            <w:noProof/>
            <w:webHidden/>
          </w:rPr>
          <w:fldChar w:fldCharType="begin"/>
        </w:r>
        <w:r w:rsidR="00904E78">
          <w:rPr>
            <w:noProof/>
            <w:webHidden/>
          </w:rPr>
          <w:instrText xml:space="preserve"> PAGEREF _Toc516582030 \h </w:instrText>
        </w:r>
        <w:r w:rsidR="00904E78">
          <w:rPr>
            <w:noProof/>
            <w:webHidden/>
          </w:rPr>
        </w:r>
        <w:r w:rsidR="00904E78">
          <w:rPr>
            <w:noProof/>
            <w:webHidden/>
          </w:rPr>
          <w:fldChar w:fldCharType="separate"/>
        </w:r>
        <w:r w:rsidR="007129A9">
          <w:rPr>
            <w:noProof/>
            <w:webHidden/>
          </w:rPr>
          <w:t>7</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31" w:history="1">
        <w:r w:rsidR="00904E78" w:rsidRPr="009D40D7">
          <w:rPr>
            <w:rStyle w:val="Hypertextovodkaz"/>
            <w:noProof/>
          </w:rPr>
          <w:t>3.5.3.</w:t>
        </w:r>
        <w:r w:rsidR="00904E78">
          <w:rPr>
            <w:rFonts w:asciiTheme="minorHAnsi" w:eastAsiaTheme="minorEastAsia" w:hAnsiTheme="minorHAnsi" w:cstheme="minorBidi"/>
            <w:noProof/>
            <w:sz w:val="22"/>
            <w:szCs w:val="22"/>
          </w:rPr>
          <w:tab/>
        </w:r>
        <w:r w:rsidR="00904E78" w:rsidRPr="009D40D7">
          <w:rPr>
            <w:rStyle w:val="Hypertextovodkaz"/>
            <w:noProof/>
          </w:rPr>
          <w:t>Dilatace</w:t>
        </w:r>
        <w:r w:rsidR="00904E78">
          <w:rPr>
            <w:noProof/>
            <w:webHidden/>
          </w:rPr>
          <w:tab/>
        </w:r>
        <w:r w:rsidR="00904E78">
          <w:rPr>
            <w:noProof/>
            <w:webHidden/>
          </w:rPr>
          <w:fldChar w:fldCharType="begin"/>
        </w:r>
        <w:r w:rsidR="00904E78">
          <w:rPr>
            <w:noProof/>
            <w:webHidden/>
          </w:rPr>
          <w:instrText xml:space="preserve"> PAGEREF _Toc516582031 \h </w:instrText>
        </w:r>
        <w:r w:rsidR="00904E78">
          <w:rPr>
            <w:noProof/>
            <w:webHidden/>
          </w:rPr>
        </w:r>
        <w:r w:rsidR="00904E78">
          <w:rPr>
            <w:noProof/>
            <w:webHidden/>
          </w:rPr>
          <w:fldChar w:fldCharType="separate"/>
        </w:r>
        <w:r w:rsidR="007129A9">
          <w:rPr>
            <w:noProof/>
            <w:webHidden/>
          </w:rPr>
          <w:t>7</w:t>
        </w:r>
        <w:r w:rsidR="00904E78">
          <w:rPr>
            <w:noProof/>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32" w:history="1">
        <w:r w:rsidR="00904E78" w:rsidRPr="009D40D7">
          <w:rPr>
            <w:rStyle w:val="Hypertextovodkaz"/>
          </w:rPr>
          <w:t>4.</w:t>
        </w:r>
        <w:r w:rsidR="00904E78">
          <w:rPr>
            <w:rFonts w:asciiTheme="minorHAnsi" w:eastAsiaTheme="minorEastAsia" w:hAnsiTheme="minorHAnsi" w:cstheme="minorBidi"/>
            <w:b w:val="0"/>
            <w:bCs w:val="0"/>
            <w:sz w:val="22"/>
            <w:szCs w:val="22"/>
          </w:rPr>
          <w:tab/>
        </w:r>
        <w:r w:rsidR="00904E78" w:rsidRPr="009D40D7">
          <w:rPr>
            <w:rStyle w:val="Hypertextovodkaz"/>
          </w:rPr>
          <w:t>Zatížení</w:t>
        </w:r>
        <w:r w:rsidR="00904E78">
          <w:rPr>
            <w:webHidden/>
          </w:rPr>
          <w:tab/>
        </w:r>
        <w:r w:rsidR="00904E78">
          <w:rPr>
            <w:webHidden/>
          </w:rPr>
          <w:fldChar w:fldCharType="begin"/>
        </w:r>
        <w:r w:rsidR="00904E78">
          <w:rPr>
            <w:webHidden/>
          </w:rPr>
          <w:instrText xml:space="preserve"> PAGEREF _Toc516582032 \h </w:instrText>
        </w:r>
        <w:r w:rsidR="00904E78">
          <w:rPr>
            <w:webHidden/>
          </w:rPr>
        </w:r>
        <w:r w:rsidR="00904E78">
          <w:rPr>
            <w:webHidden/>
          </w:rPr>
          <w:fldChar w:fldCharType="separate"/>
        </w:r>
        <w:r w:rsidR="007129A9">
          <w:rPr>
            <w:webHidden/>
          </w:rPr>
          <w:t>7</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33" w:history="1">
        <w:r w:rsidR="00904E78" w:rsidRPr="009D40D7">
          <w:rPr>
            <w:rStyle w:val="Hypertextovodkaz"/>
          </w:rPr>
          <w:t>4.1.</w:t>
        </w:r>
        <w:r w:rsidR="00904E78">
          <w:rPr>
            <w:rFonts w:asciiTheme="minorHAnsi" w:eastAsiaTheme="minorEastAsia" w:hAnsiTheme="minorHAnsi" w:cstheme="minorBidi"/>
            <w:sz w:val="22"/>
            <w:szCs w:val="22"/>
          </w:rPr>
          <w:tab/>
        </w:r>
        <w:r w:rsidR="00904E78" w:rsidRPr="009D40D7">
          <w:rPr>
            <w:rStyle w:val="Hypertextovodkaz"/>
          </w:rPr>
          <w:t>Stálá a užitná zatížení</w:t>
        </w:r>
        <w:r w:rsidR="00904E78">
          <w:rPr>
            <w:webHidden/>
          </w:rPr>
          <w:tab/>
        </w:r>
        <w:r w:rsidR="00904E78">
          <w:rPr>
            <w:webHidden/>
          </w:rPr>
          <w:fldChar w:fldCharType="begin"/>
        </w:r>
        <w:r w:rsidR="00904E78">
          <w:rPr>
            <w:webHidden/>
          </w:rPr>
          <w:instrText xml:space="preserve"> PAGEREF _Toc516582033 \h </w:instrText>
        </w:r>
        <w:r w:rsidR="00904E78">
          <w:rPr>
            <w:webHidden/>
          </w:rPr>
        </w:r>
        <w:r w:rsidR="00904E78">
          <w:rPr>
            <w:webHidden/>
          </w:rPr>
          <w:fldChar w:fldCharType="separate"/>
        </w:r>
        <w:r w:rsidR="007129A9">
          <w:rPr>
            <w:webHidden/>
          </w:rPr>
          <w:t>7</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34" w:history="1">
        <w:r w:rsidR="00904E78" w:rsidRPr="009D40D7">
          <w:rPr>
            <w:rStyle w:val="Hypertextovodkaz"/>
          </w:rPr>
          <w:t>4.2.</w:t>
        </w:r>
        <w:r w:rsidR="00904E78">
          <w:rPr>
            <w:rFonts w:asciiTheme="minorHAnsi" w:eastAsiaTheme="minorEastAsia" w:hAnsiTheme="minorHAnsi" w:cstheme="minorBidi"/>
            <w:sz w:val="22"/>
            <w:szCs w:val="22"/>
          </w:rPr>
          <w:tab/>
        </w:r>
        <w:r w:rsidR="00904E78" w:rsidRPr="009D40D7">
          <w:rPr>
            <w:rStyle w:val="Hypertextovodkaz"/>
          </w:rPr>
          <w:t>Klimatická zatížení</w:t>
        </w:r>
        <w:r w:rsidR="00904E78">
          <w:rPr>
            <w:webHidden/>
          </w:rPr>
          <w:tab/>
        </w:r>
        <w:r w:rsidR="00904E78">
          <w:rPr>
            <w:webHidden/>
          </w:rPr>
          <w:fldChar w:fldCharType="begin"/>
        </w:r>
        <w:r w:rsidR="00904E78">
          <w:rPr>
            <w:webHidden/>
          </w:rPr>
          <w:instrText xml:space="preserve"> PAGEREF _Toc516582034 \h </w:instrText>
        </w:r>
        <w:r w:rsidR="00904E78">
          <w:rPr>
            <w:webHidden/>
          </w:rPr>
        </w:r>
        <w:r w:rsidR="00904E78">
          <w:rPr>
            <w:webHidden/>
          </w:rPr>
          <w:fldChar w:fldCharType="separate"/>
        </w:r>
        <w:r w:rsidR="007129A9">
          <w:rPr>
            <w:webHidden/>
          </w:rPr>
          <w:t>8</w:t>
        </w:r>
        <w:r w:rsidR="00904E78">
          <w:rPr>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35" w:history="1">
        <w:r w:rsidR="00904E78" w:rsidRPr="009D40D7">
          <w:rPr>
            <w:rStyle w:val="Hypertextovodkaz"/>
            <w:noProof/>
          </w:rPr>
          <w:t>4.2.1.</w:t>
        </w:r>
        <w:r w:rsidR="00904E78">
          <w:rPr>
            <w:rFonts w:asciiTheme="minorHAnsi" w:eastAsiaTheme="minorEastAsia" w:hAnsiTheme="minorHAnsi" w:cstheme="minorBidi"/>
            <w:noProof/>
            <w:sz w:val="22"/>
            <w:szCs w:val="22"/>
          </w:rPr>
          <w:tab/>
        </w:r>
        <w:r w:rsidR="00904E78" w:rsidRPr="009D40D7">
          <w:rPr>
            <w:rStyle w:val="Hypertextovodkaz"/>
            <w:noProof/>
          </w:rPr>
          <w:t>Zatížení sněhem</w:t>
        </w:r>
        <w:r w:rsidR="00904E78">
          <w:rPr>
            <w:noProof/>
            <w:webHidden/>
          </w:rPr>
          <w:tab/>
        </w:r>
        <w:r w:rsidR="00904E78">
          <w:rPr>
            <w:noProof/>
            <w:webHidden/>
          </w:rPr>
          <w:fldChar w:fldCharType="begin"/>
        </w:r>
        <w:r w:rsidR="00904E78">
          <w:rPr>
            <w:noProof/>
            <w:webHidden/>
          </w:rPr>
          <w:instrText xml:space="preserve"> PAGEREF _Toc516582035 \h </w:instrText>
        </w:r>
        <w:r w:rsidR="00904E78">
          <w:rPr>
            <w:noProof/>
            <w:webHidden/>
          </w:rPr>
        </w:r>
        <w:r w:rsidR="00904E78">
          <w:rPr>
            <w:noProof/>
            <w:webHidden/>
          </w:rPr>
          <w:fldChar w:fldCharType="separate"/>
        </w:r>
        <w:r w:rsidR="007129A9">
          <w:rPr>
            <w:noProof/>
            <w:webHidden/>
          </w:rPr>
          <w:t>8</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36" w:history="1">
        <w:r w:rsidR="00904E78" w:rsidRPr="009D40D7">
          <w:rPr>
            <w:rStyle w:val="Hypertextovodkaz"/>
            <w:noProof/>
          </w:rPr>
          <w:t>4.2.2.</w:t>
        </w:r>
        <w:r w:rsidR="00904E78">
          <w:rPr>
            <w:rFonts w:asciiTheme="minorHAnsi" w:eastAsiaTheme="minorEastAsia" w:hAnsiTheme="minorHAnsi" w:cstheme="minorBidi"/>
            <w:noProof/>
            <w:sz w:val="22"/>
            <w:szCs w:val="22"/>
          </w:rPr>
          <w:tab/>
        </w:r>
        <w:r w:rsidR="00904E78" w:rsidRPr="009D40D7">
          <w:rPr>
            <w:rStyle w:val="Hypertextovodkaz"/>
            <w:noProof/>
          </w:rPr>
          <w:t>Zatížení větrem</w:t>
        </w:r>
        <w:r w:rsidR="00904E78">
          <w:rPr>
            <w:noProof/>
            <w:webHidden/>
          </w:rPr>
          <w:tab/>
        </w:r>
        <w:r w:rsidR="00904E78">
          <w:rPr>
            <w:noProof/>
            <w:webHidden/>
          </w:rPr>
          <w:fldChar w:fldCharType="begin"/>
        </w:r>
        <w:r w:rsidR="00904E78">
          <w:rPr>
            <w:noProof/>
            <w:webHidden/>
          </w:rPr>
          <w:instrText xml:space="preserve"> PAGEREF _Toc516582036 \h </w:instrText>
        </w:r>
        <w:r w:rsidR="00904E78">
          <w:rPr>
            <w:noProof/>
            <w:webHidden/>
          </w:rPr>
        </w:r>
        <w:r w:rsidR="00904E78">
          <w:rPr>
            <w:noProof/>
            <w:webHidden/>
          </w:rPr>
          <w:fldChar w:fldCharType="separate"/>
        </w:r>
        <w:r w:rsidR="007129A9">
          <w:rPr>
            <w:noProof/>
            <w:webHidden/>
          </w:rPr>
          <w:t>8</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37" w:history="1">
        <w:r w:rsidR="00904E78" w:rsidRPr="009D40D7">
          <w:rPr>
            <w:rStyle w:val="Hypertextovodkaz"/>
            <w:noProof/>
          </w:rPr>
          <w:t>4.2.3.</w:t>
        </w:r>
        <w:r w:rsidR="00904E78">
          <w:rPr>
            <w:rFonts w:asciiTheme="minorHAnsi" w:eastAsiaTheme="minorEastAsia" w:hAnsiTheme="minorHAnsi" w:cstheme="minorBidi"/>
            <w:noProof/>
            <w:sz w:val="22"/>
            <w:szCs w:val="22"/>
          </w:rPr>
          <w:tab/>
        </w:r>
        <w:r w:rsidR="00904E78" w:rsidRPr="009D40D7">
          <w:rPr>
            <w:rStyle w:val="Hypertextovodkaz"/>
            <w:noProof/>
          </w:rPr>
          <w:t>Přírodní seismicita</w:t>
        </w:r>
        <w:r w:rsidR="00904E78">
          <w:rPr>
            <w:noProof/>
            <w:webHidden/>
          </w:rPr>
          <w:tab/>
        </w:r>
        <w:r w:rsidR="00904E78">
          <w:rPr>
            <w:noProof/>
            <w:webHidden/>
          </w:rPr>
          <w:fldChar w:fldCharType="begin"/>
        </w:r>
        <w:r w:rsidR="00904E78">
          <w:rPr>
            <w:noProof/>
            <w:webHidden/>
          </w:rPr>
          <w:instrText xml:space="preserve"> PAGEREF _Toc516582037 \h </w:instrText>
        </w:r>
        <w:r w:rsidR="00904E78">
          <w:rPr>
            <w:noProof/>
            <w:webHidden/>
          </w:rPr>
        </w:r>
        <w:r w:rsidR="00904E78">
          <w:rPr>
            <w:noProof/>
            <w:webHidden/>
          </w:rPr>
          <w:fldChar w:fldCharType="separate"/>
        </w:r>
        <w:r w:rsidR="007129A9">
          <w:rPr>
            <w:noProof/>
            <w:webHidden/>
          </w:rPr>
          <w:t>8</w:t>
        </w:r>
        <w:r w:rsidR="00904E78">
          <w:rPr>
            <w:noProof/>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38" w:history="1">
        <w:r w:rsidR="00904E78" w:rsidRPr="009D40D7">
          <w:rPr>
            <w:rStyle w:val="Hypertextovodkaz"/>
          </w:rPr>
          <w:t>4.3.</w:t>
        </w:r>
        <w:r w:rsidR="00904E78">
          <w:rPr>
            <w:rFonts w:asciiTheme="minorHAnsi" w:eastAsiaTheme="minorEastAsia" w:hAnsiTheme="minorHAnsi" w:cstheme="minorBidi"/>
            <w:sz w:val="22"/>
            <w:szCs w:val="22"/>
          </w:rPr>
          <w:tab/>
        </w:r>
        <w:r w:rsidR="00904E78" w:rsidRPr="009D40D7">
          <w:rPr>
            <w:rStyle w:val="Hypertextovodkaz"/>
          </w:rPr>
          <w:t>Dynamické zatížení</w:t>
        </w:r>
        <w:r w:rsidR="00904E78">
          <w:rPr>
            <w:webHidden/>
          </w:rPr>
          <w:tab/>
        </w:r>
        <w:r w:rsidR="00904E78">
          <w:rPr>
            <w:webHidden/>
          </w:rPr>
          <w:fldChar w:fldCharType="begin"/>
        </w:r>
        <w:r w:rsidR="00904E78">
          <w:rPr>
            <w:webHidden/>
          </w:rPr>
          <w:instrText xml:space="preserve"> PAGEREF _Toc516582038 \h </w:instrText>
        </w:r>
        <w:r w:rsidR="00904E78">
          <w:rPr>
            <w:webHidden/>
          </w:rPr>
        </w:r>
        <w:r w:rsidR="00904E78">
          <w:rPr>
            <w:webHidden/>
          </w:rPr>
          <w:fldChar w:fldCharType="separate"/>
        </w:r>
        <w:r w:rsidR="007129A9">
          <w:rPr>
            <w:webHidden/>
          </w:rPr>
          <w:t>8</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39" w:history="1">
        <w:r w:rsidR="00904E78" w:rsidRPr="009D40D7">
          <w:rPr>
            <w:rStyle w:val="Hypertextovodkaz"/>
          </w:rPr>
          <w:t>4.4.</w:t>
        </w:r>
        <w:r w:rsidR="00904E78">
          <w:rPr>
            <w:rFonts w:asciiTheme="minorHAnsi" w:eastAsiaTheme="minorEastAsia" w:hAnsiTheme="minorHAnsi" w:cstheme="minorBidi"/>
            <w:sz w:val="22"/>
            <w:szCs w:val="22"/>
          </w:rPr>
          <w:tab/>
        </w:r>
        <w:r w:rsidR="00904E78" w:rsidRPr="009D40D7">
          <w:rPr>
            <w:rStyle w:val="Hypertextovodkaz"/>
          </w:rPr>
          <w:t>Zatížení dočasná a montážní</w:t>
        </w:r>
        <w:r w:rsidR="00904E78">
          <w:rPr>
            <w:webHidden/>
          </w:rPr>
          <w:tab/>
        </w:r>
        <w:r w:rsidR="00904E78">
          <w:rPr>
            <w:webHidden/>
          </w:rPr>
          <w:fldChar w:fldCharType="begin"/>
        </w:r>
        <w:r w:rsidR="00904E78">
          <w:rPr>
            <w:webHidden/>
          </w:rPr>
          <w:instrText xml:space="preserve"> PAGEREF _Toc516582039 \h </w:instrText>
        </w:r>
        <w:r w:rsidR="00904E78">
          <w:rPr>
            <w:webHidden/>
          </w:rPr>
        </w:r>
        <w:r w:rsidR="00904E78">
          <w:rPr>
            <w:webHidden/>
          </w:rPr>
          <w:fldChar w:fldCharType="separate"/>
        </w:r>
        <w:r w:rsidR="007129A9">
          <w:rPr>
            <w:webHidden/>
          </w:rPr>
          <w:t>8</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0" w:history="1">
        <w:r w:rsidR="00904E78" w:rsidRPr="009D40D7">
          <w:rPr>
            <w:rStyle w:val="Hypertextovodkaz"/>
          </w:rPr>
          <w:t>4.5.</w:t>
        </w:r>
        <w:r w:rsidR="00904E78">
          <w:rPr>
            <w:rFonts w:asciiTheme="minorHAnsi" w:eastAsiaTheme="minorEastAsia" w:hAnsiTheme="minorHAnsi" w:cstheme="minorBidi"/>
            <w:sz w:val="22"/>
            <w:szCs w:val="22"/>
          </w:rPr>
          <w:tab/>
        </w:r>
        <w:r w:rsidR="00904E78" w:rsidRPr="009D40D7">
          <w:rPr>
            <w:rStyle w:val="Hypertextovodkaz"/>
          </w:rPr>
          <w:t>Kombinace zatížení</w:t>
        </w:r>
        <w:r w:rsidR="00904E78">
          <w:rPr>
            <w:webHidden/>
          </w:rPr>
          <w:tab/>
        </w:r>
        <w:r w:rsidR="00904E78">
          <w:rPr>
            <w:webHidden/>
          </w:rPr>
          <w:fldChar w:fldCharType="begin"/>
        </w:r>
        <w:r w:rsidR="00904E78">
          <w:rPr>
            <w:webHidden/>
          </w:rPr>
          <w:instrText xml:space="preserve"> PAGEREF _Toc516582040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41" w:history="1">
        <w:r w:rsidR="00904E78" w:rsidRPr="009D40D7">
          <w:rPr>
            <w:rStyle w:val="Hypertextovodkaz"/>
          </w:rPr>
          <w:t>5.</w:t>
        </w:r>
        <w:r w:rsidR="00904E78">
          <w:rPr>
            <w:rFonts w:asciiTheme="minorHAnsi" w:eastAsiaTheme="minorEastAsia" w:hAnsiTheme="minorHAnsi" w:cstheme="minorBidi"/>
            <w:b w:val="0"/>
            <w:bCs w:val="0"/>
            <w:sz w:val="22"/>
            <w:szCs w:val="22"/>
          </w:rPr>
          <w:tab/>
        </w:r>
        <w:r w:rsidR="00904E78" w:rsidRPr="009D40D7">
          <w:rPr>
            <w:rStyle w:val="Hypertextovodkaz"/>
          </w:rPr>
          <w:t>Návrh zvláštních, neobvyklých konstrukcí, konstrukčních detailů, technologických postupů</w:t>
        </w:r>
        <w:r w:rsidR="00904E78">
          <w:rPr>
            <w:webHidden/>
          </w:rPr>
          <w:tab/>
        </w:r>
        <w:r w:rsidR="00904E78">
          <w:rPr>
            <w:webHidden/>
          </w:rPr>
          <w:fldChar w:fldCharType="begin"/>
        </w:r>
        <w:r w:rsidR="00904E78">
          <w:rPr>
            <w:webHidden/>
          </w:rPr>
          <w:instrText xml:space="preserve"> PAGEREF _Toc516582041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2" w:history="1">
        <w:r w:rsidR="00904E78" w:rsidRPr="009D40D7">
          <w:rPr>
            <w:rStyle w:val="Hypertextovodkaz"/>
          </w:rPr>
          <w:t>5.1.</w:t>
        </w:r>
        <w:r w:rsidR="00904E78">
          <w:rPr>
            <w:rFonts w:asciiTheme="minorHAnsi" w:eastAsiaTheme="minorEastAsia" w:hAnsiTheme="minorHAnsi" w:cstheme="minorBidi"/>
            <w:sz w:val="22"/>
            <w:szCs w:val="22"/>
          </w:rPr>
          <w:tab/>
        </w:r>
        <w:r w:rsidR="00904E78" w:rsidRPr="009D40D7">
          <w:rPr>
            <w:rStyle w:val="Hypertextovodkaz"/>
          </w:rPr>
          <w:t>Zvláštní a neobvyklé konstrukce</w:t>
        </w:r>
        <w:r w:rsidR="00904E78">
          <w:rPr>
            <w:webHidden/>
          </w:rPr>
          <w:tab/>
        </w:r>
        <w:r w:rsidR="00904E78">
          <w:rPr>
            <w:webHidden/>
          </w:rPr>
          <w:fldChar w:fldCharType="begin"/>
        </w:r>
        <w:r w:rsidR="00904E78">
          <w:rPr>
            <w:webHidden/>
          </w:rPr>
          <w:instrText xml:space="preserve"> PAGEREF _Toc516582042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3" w:history="1">
        <w:r w:rsidR="00904E78" w:rsidRPr="009D40D7">
          <w:rPr>
            <w:rStyle w:val="Hypertextovodkaz"/>
          </w:rPr>
          <w:t>5.2.</w:t>
        </w:r>
        <w:r w:rsidR="00904E78">
          <w:rPr>
            <w:rFonts w:asciiTheme="minorHAnsi" w:eastAsiaTheme="minorEastAsia" w:hAnsiTheme="minorHAnsi" w:cstheme="minorBidi"/>
            <w:sz w:val="22"/>
            <w:szCs w:val="22"/>
          </w:rPr>
          <w:tab/>
        </w:r>
        <w:r w:rsidR="00904E78" w:rsidRPr="009D40D7">
          <w:rPr>
            <w:rStyle w:val="Hypertextovodkaz"/>
          </w:rPr>
          <w:t>Konstrukční detaily</w:t>
        </w:r>
        <w:r w:rsidR="00904E78">
          <w:rPr>
            <w:webHidden/>
          </w:rPr>
          <w:tab/>
        </w:r>
        <w:r w:rsidR="00904E78">
          <w:rPr>
            <w:webHidden/>
          </w:rPr>
          <w:fldChar w:fldCharType="begin"/>
        </w:r>
        <w:r w:rsidR="00904E78">
          <w:rPr>
            <w:webHidden/>
          </w:rPr>
          <w:instrText xml:space="preserve"> PAGEREF _Toc516582043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4" w:history="1">
        <w:r w:rsidR="00904E78" w:rsidRPr="009D40D7">
          <w:rPr>
            <w:rStyle w:val="Hypertextovodkaz"/>
          </w:rPr>
          <w:t>5.3.</w:t>
        </w:r>
        <w:r w:rsidR="00904E78">
          <w:rPr>
            <w:rFonts w:asciiTheme="minorHAnsi" w:eastAsiaTheme="minorEastAsia" w:hAnsiTheme="minorHAnsi" w:cstheme="minorBidi"/>
            <w:sz w:val="22"/>
            <w:szCs w:val="22"/>
          </w:rPr>
          <w:tab/>
        </w:r>
        <w:r w:rsidR="00904E78" w:rsidRPr="009D40D7">
          <w:rPr>
            <w:rStyle w:val="Hypertextovodkaz"/>
          </w:rPr>
          <w:t>Technologické postupy</w:t>
        </w:r>
        <w:r w:rsidR="00904E78">
          <w:rPr>
            <w:webHidden/>
          </w:rPr>
          <w:tab/>
        </w:r>
        <w:r w:rsidR="00904E78">
          <w:rPr>
            <w:webHidden/>
          </w:rPr>
          <w:fldChar w:fldCharType="begin"/>
        </w:r>
        <w:r w:rsidR="00904E78">
          <w:rPr>
            <w:webHidden/>
          </w:rPr>
          <w:instrText xml:space="preserve"> PAGEREF _Toc516582044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45" w:history="1">
        <w:r w:rsidR="00904E78" w:rsidRPr="009D40D7">
          <w:rPr>
            <w:rStyle w:val="Hypertextovodkaz"/>
          </w:rPr>
          <w:t>6.</w:t>
        </w:r>
        <w:r w:rsidR="00904E78">
          <w:rPr>
            <w:rFonts w:asciiTheme="minorHAnsi" w:eastAsiaTheme="minorEastAsia" w:hAnsiTheme="minorHAnsi" w:cstheme="minorBidi"/>
            <w:b w:val="0"/>
            <w:bCs w:val="0"/>
            <w:sz w:val="22"/>
            <w:szCs w:val="22"/>
          </w:rPr>
          <w:tab/>
        </w:r>
        <w:r w:rsidR="00904E78" w:rsidRPr="009D40D7">
          <w:rPr>
            <w:rStyle w:val="Hypertextovodkaz"/>
          </w:rPr>
          <w:t>Vliv postupu výstavby na stabilitu vlastní konstrukce a sousedních staveb</w:t>
        </w:r>
        <w:r w:rsidR="00904E78">
          <w:rPr>
            <w:webHidden/>
          </w:rPr>
          <w:tab/>
        </w:r>
        <w:r w:rsidR="00904E78">
          <w:rPr>
            <w:webHidden/>
          </w:rPr>
          <w:fldChar w:fldCharType="begin"/>
        </w:r>
        <w:r w:rsidR="00904E78">
          <w:rPr>
            <w:webHidden/>
          </w:rPr>
          <w:instrText xml:space="preserve"> PAGEREF _Toc516582045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6" w:history="1">
        <w:r w:rsidR="00904E78" w:rsidRPr="009D40D7">
          <w:rPr>
            <w:rStyle w:val="Hypertextovodkaz"/>
          </w:rPr>
          <w:t>6.1.</w:t>
        </w:r>
        <w:r w:rsidR="00904E78">
          <w:rPr>
            <w:rFonts w:asciiTheme="minorHAnsi" w:eastAsiaTheme="minorEastAsia" w:hAnsiTheme="minorHAnsi" w:cstheme="minorBidi"/>
            <w:sz w:val="22"/>
            <w:szCs w:val="22"/>
          </w:rPr>
          <w:tab/>
        </w:r>
        <w:r w:rsidR="00904E78" w:rsidRPr="009D40D7">
          <w:rPr>
            <w:rStyle w:val="Hypertextovodkaz"/>
          </w:rPr>
          <w:t>Zajištění stability bednění monolitických konstrukcí</w:t>
        </w:r>
        <w:r w:rsidR="00904E78">
          <w:rPr>
            <w:webHidden/>
          </w:rPr>
          <w:tab/>
        </w:r>
        <w:r w:rsidR="00904E78">
          <w:rPr>
            <w:webHidden/>
          </w:rPr>
          <w:fldChar w:fldCharType="begin"/>
        </w:r>
        <w:r w:rsidR="00904E78">
          <w:rPr>
            <w:webHidden/>
          </w:rPr>
          <w:instrText xml:space="preserve"> PAGEREF _Toc516582046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7" w:history="1">
        <w:r w:rsidR="00904E78" w:rsidRPr="009D40D7">
          <w:rPr>
            <w:rStyle w:val="Hypertextovodkaz"/>
          </w:rPr>
          <w:t>6.2.</w:t>
        </w:r>
        <w:r w:rsidR="00904E78">
          <w:rPr>
            <w:rFonts w:asciiTheme="minorHAnsi" w:eastAsiaTheme="minorEastAsia" w:hAnsiTheme="minorHAnsi" w:cstheme="minorBidi"/>
            <w:sz w:val="22"/>
            <w:szCs w:val="22"/>
          </w:rPr>
          <w:tab/>
        </w:r>
        <w:r w:rsidR="00904E78" w:rsidRPr="009D40D7">
          <w:rPr>
            <w:rStyle w:val="Hypertextovodkaz"/>
          </w:rPr>
          <w:t>Sousední objekty</w:t>
        </w:r>
        <w:r w:rsidR="00904E78">
          <w:rPr>
            <w:webHidden/>
          </w:rPr>
          <w:tab/>
        </w:r>
        <w:r w:rsidR="00904E78">
          <w:rPr>
            <w:webHidden/>
          </w:rPr>
          <w:fldChar w:fldCharType="begin"/>
        </w:r>
        <w:r w:rsidR="00904E78">
          <w:rPr>
            <w:webHidden/>
          </w:rPr>
          <w:instrText xml:space="preserve"> PAGEREF _Toc516582047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48" w:history="1">
        <w:r w:rsidR="00904E78" w:rsidRPr="009D40D7">
          <w:rPr>
            <w:rStyle w:val="Hypertextovodkaz"/>
          </w:rPr>
          <w:t>7.</w:t>
        </w:r>
        <w:r w:rsidR="00904E78">
          <w:rPr>
            <w:rFonts w:asciiTheme="minorHAnsi" w:eastAsiaTheme="minorEastAsia" w:hAnsiTheme="minorHAnsi" w:cstheme="minorBidi"/>
            <w:b w:val="0"/>
            <w:bCs w:val="0"/>
            <w:sz w:val="22"/>
            <w:szCs w:val="22"/>
          </w:rPr>
          <w:tab/>
        </w:r>
        <w:r w:rsidR="00904E78" w:rsidRPr="009D40D7">
          <w:rPr>
            <w:rStyle w:val="Hypertextovodkaz"/>
          </w:rPr>
          <w:t>Bourací, podchycovací a zpevňovací práce</w:t>
        </w:r>
        <w:r w:rsidR="00904E78">
          <w:rPr>
            <w:webHidden/>
          </w:rPr>
          <w:tab/>
        </w:r>
        <w:r w:rsidR="00904E78">
          <w:rPr>
            <w:webHidden/>
          </w:rPr>
          <w:fldChar w:fldCharType="begin"/>
        </w:r>
        <w:r w:rsidR="00904E78">
          <w:rPr>
            <w:webHidden/>
          </w:rPr>
          <w:instrText xml:space="preserve"> PAGEREF _Toc516582048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49" w:history="1">
        <w:r w:rsidR="00904E78" w:rsidRPr="009D40D7">
          <w:rPr>
            <w:rStyle w:val="Hypertextovodkaz"/>
          </w:rPr>
          <w:t>7.1.</w:t>
        </w:r>
        <w:r w:rsidR="00904E78">
          <w:rPr>
            <w:rFonts w:asciiTheme="minorHAnsi" w:eastAsiaTheme="minorEastAsia" w:hAnsiTheme="minorHAnsi" w:cstheme="minorBidi"/>
            <w:sz w:val="22"/>
            <w:szCs w:val="22"/>
          </w:rPr>
          <w:tab/>
        </w:r>
        <w:r w:rsidR="00904E78" w:rsidRPr="009D40D7">
          <w:rPr>
            <w:rStyle w:val="Hypertextovodkaz"/>
          </w:rPr>
          <w:t>Pasporty sousedních objektů</w:t>
        </w:r>
        <w:r w:rsidR="00904E78">
          <w:rPr>
            <w:webHidden/>
          </w:rPr>
          <w:tab/>
        </w:r>
        <w:r w:rsidR="00904E78">
          <w:rPr>
            <w:webHidden/>
          </w:rPr>
          <w:fldChar w:fldCharType="begin"/>
        </w:r>
        <w:r w:rsidR="00904E78">
          <w:rPr>
            <w:webHidden/>
          </w:rPr>
          <w:instrText xml:space="preserve"> PAGEREF _Toc516582049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50" w:history="1">
        <w:r w:rsidR="00904E78" w:rsidRPr="009D40D7">
          <w:rPr>
            <w:rStyle w:val="Hypertextovodkaz"/>
          </w:rPr>
          <w:t>7.2.</w:t>
        </w:r>
        <w:r w:rsidR="00904E78">
          <w:rPr>
            <w:rFonts w:asciiTheme="minorHAnsi" w:eastAsiaTheme="minorEastAsia" w:hAnsiTheme="minorHAnsi" w:cstheme="minorBidi"/>
            <w:sz w:val="22"/>
            <w:szCs w:val="22"/>
          </w:rPr>
          <w:tab/>
        </w:r>
        <w:r w:rsidR="00904E78" w:rsidRPr="009D40D7">
          <w:rPr>
            <w:rStyle w:val="Hypertextovodkaz"/>
          </w:rPr>
          <w:t>Bourací a podchycovací práce</w:t>
        </w:r>
        <w:r w:rsidR="00904E78">
          <w:rPr>
            <w:webHidden/>
          </w:rPr>
          <w:tab/>
        </w:r>
        <w:r w:rsidR="00904E78">
          <w:rPr>
            <w:webHidden/>
          </w:rPr>
          <w:fldChar w:fldCharType="begin"/>
        </w:r>
        <w:r w:rsidR="00904E78">
          <w:rPr>
            <w:webHidden/>
          </w:rPr>
          <w:instrText xml:space="preserve"> PAGEREF _Toc516582050 \h </w:instrText>
        </w:r>
        <w:r w:rsidR="00904E78">
          <w:rPr>
            <w:webHidden/>
          </w:rPr>
        </w:r>
        <w:r w:rsidR="00904E78">
          <w:rPr>
            <w:webHidden/>
          </w:rPr>
          <w:fldChar w:fldCharType="separate"/>
        </w:r>
        <w:r w:rsidR="007129A9">
          <w:rPr>
            <w:webHidden/>
          </w:rPr>
          <w:t>9</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51" w:history="1">
        <w:r w:rsidR="00904E78" w:rsidRPr="009D40D7">
          <w:rPr>
            <w:rStyle w:val="Hypertextovodkaz"/>
          </w:rPr>
          <w:t>7.3.</w:t>
        </w:r>
        <w:r w:rsidR="00904E78">
          <w:rPr>
            <w:rFonts w:asciiTheme="minorHAnsi" w:eastAsiaTheme="minorEastAsia" w:hAnsiTheme="minorHAnsi" w:cstheme="minorBidi"/>
            <w:sz w:val="22"/>
            <w:szCs w:val="22"/>
          </w:rPr>
          <w:tab/>
        </w:r>
        <w:r w:rsidR="00904E78" w:rsidRPr="009D40D7">
          <w:rPr>
            <w:rStyle w:val="Hypertextovodkaz"/>
          </w:rPr>
          <w:t>Zpevňovací konstrukce</w:t>
        </w:r>
        <w:r w:rsidR="00904E78">
          <w:rPr>
            <w:webHidden/>
          </w:rPr>
          <w:tab/>
        </w:r>
        <w:r w:rsidR="00904E78">
          <w:rPr>
            <w:webHidden/>
          </w:rPr>
          <w:fldChar w:fldCharType="begin"/>
        </w:r>
        <w:r w:rsidR="00904E78">
          <w:rPr>
            <w:webHidden/>
          </w:rPr>
          <w:instrText xml:space="preserve"> PAGEREF _Toc516582051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52" w:history="1">
        <w:r w:rsidR="00904E78" w:rsidRPr="009D40D7">
          <w:rPr>
            <w:rStyle w:val="Hypertextovodkaz"/>
          </w:rPr>
          <w:t>7.4.</w:t>
        </w:r>
        <w:r w:rsidR="00904E78">
          <w:rPr>
            <w:rFonts w:asciiTheme="minorHAnsi" w:eastAsiaTheme="minorEastAsia" w:hAnsiTheme="minorHAnsi" w:cstheme="minorBidi"/>
            <w:sz w:val="22"/>
            <w:szCs w:val="22"/>
          </w:rPr>
          <w:tab/>
        </w:r>
        <w:r w:rsidR="00904E78" w:rsidRPr="009D40D7">
          <w:rPr>
            <w:rStyle w:val="Hypertextovodkaz"/>
          </w:rPr>
          <w:t>Sanační práce</w:t>
        </w:r>
        <w:r w:rsidR="00904E78">
          <w:rPr>
            <w:webHidden/>
          </w:rPr>
          <w:tab/>
        </w:r>
        <w:r w:rsidR="00904E78">
          <w:rPr>
            <w:webHidden/>
          </w:rPr>
          <w:fldChar w:fldCharType="begin"/>
        </w:r>
        <w:r w:rsidR="00904E78">
          <w:rPr>
            <w:webHidden/>
          </w:rPr>
          <w:instrText xml:space="preserve"> PAGEREF _Toc516582052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53" w:history="1">
        <w:r w:rsidR="00904E78" w:rsidRPr="009D40D7">
          <w:rPr>
            <w:rStyle w:val="Hypertextovodkaz"/>
          </w:rPr>
          <w:t>7.5.</w:t>
        </w:r>
        <w:r w:rsidR="00904E78">
          <w:rPr>
            <w:rFonts w:asciiTheme="minorHAnsi" w:eastAsiaTheme="minorEastAsia" w:hAnsiTheme="minorHAnsi" w:cstheme="minorBidi"/>
            <w:sz w:val="22"/>
            <w:szCs w:val="22"/>
          </w:rPr>
          <w:tab/>
        </w:r>
        <w:r w:rsidR="00904E78" w:rsidRPr="009D40D7">
          <w:rPr>
            <w:rStyle w:val="Hypertextovodkaz"/>
          </w:rPr>
          <w:t>Prostupy</w:t>
        </w:r>
        <w:r w:rsidR="00904E78">
          <w:rPr>
            <w:webHidden/>
          </w:rPr>
          <w:tab/>
        </w:r>
        <w:r w:rsidR="00904E78">
          <w:rPr>
            <w:webHidden/>
          </w:rPr>
          <w:fldChar w:fldCharType="begin"/>
        </w:r>
        <w:r w:rsidR="00904E78">
          <w:rPr>
            <w:webHidden/>
          </w:rPr>
          <w:instrText xml:space="preserve"> PAGEREF _Toc516582053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54" w:history="1">
        <w:r w:rsidR="00904E78" w:rsidRPr="009D40D7">
          <w:rPr>
            <w:rStyle w:val="Hypertextovodkaz"/>
          </w:rPr>
          <w:t>8.</w:t>
        </w:r>
        <w:r w:rsidR="00904E78">
          <w:rPr>
            <w:rFonts w:asciiTheme="minorHAnsi" w:eastAsiaTheme="minorEastAsia" w:hAnsiTheme="minorHAnsi" w:cstheme="minorBidi"/>
            <w:b w:val="0"/>
            <w:bCs w:val="0"/>
            <w:sz w:val="22"/>
            <w:szCs w:val="22"/>
          </w:rPr>
          <w:tab/>
        </w:r>
        <w:r w:rsidR="00904E78" w:rsidRPr="009D40D7">
          <w:rPr>
            <w:rStyle w:val="Hypertextovodkaz"/>
          </w:rPr>
          <w:t>Kontrola zakrývaných konstrukcí</w:t>
        </w:r>
        <w:r w:rsidR="00904E78">
          <w:rPr>
            <w:webHidden/>
          </w:rPr>
          <w:tab/>
        </w:r>
        <w:r w:rsidR="00904E78">
          <w:rPr>
            <w:webHidden/>
          </w:rPr>
          <w:fldChar w:fldCharType="begin"/>
        </w:r>
        <w:r w:rsidR="00904E78">
          <w:rPr>
            <w:webHidden/>
          </w:rPr>
          <w:instrText xml:space="preserve"> PAGEREF _Toc516582054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55" w:history="1">
        <w:r w:rsidR="00904E78" w:rsidRPr="009D40D7">
          <w:rPr>
            <w:rStyle w:val="Hypertextovodkaz"/>
          </w:rPr>
          <w:t>9.</w:t>
        </w:r>
        <w:r w:rsidR="00904E78">
          <w:rPr>
            <w:rFonts w:asciiTheme="minorHAnsi" w:eastAsiaTheme="minorEastAsia" w:hAnsiTheme="minorHAnsi" w:cstheme="minorBidi"/>
            <w:b w:val="0"/>
            <w:bCs w:val="0"/>
            <w:sz w:val="22"/>
            <w:szCs w:val="22"/>
          </w:rPr>
          <w:tab/>
        </w:r>
        <w:r w:rsidR="00904E78" w:rsidRPr="009D40D7">
          <w:rPr>
            <w:rStyle w:val="Hypertextovodkaz"/>
          </w:rPr>
          <w:t>Použité podklady a normy</w:t>
        </w:r>
        <w:r w:rsidR="00904E78">
          <w:rPr>
            <w:webHidden/>
          </w:rPr>
          <w:tab/>
        </w:r>
        <w:r w:rsidR="00904E78">
          <w:rPr>
            <w:webHidden/>
          </w:rPr>
          <w:fldChar w:fldCharType="begin"/>
        </w:r>
        <w:r w:rsidR="00904E78">
          <w:rPr>
            <w:webHidden/>
          </w:rPr>
          <w:instrText xml:space="preserve"> PAGEREF _Toc516582055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56" w:history="1">
        <w:r w:rsidR="00904E78" w:rsidRPr="009D40D7">
          <w:rPr>
            <w:rStyle w:val="Hypertextovodkaz"/>
          </w:rPr>
          <w:t>9.1.</w:t>
        </w:r>
        <w:r w:rsidR="00904E78">
          <w:rPr>
            <w:rFonts w:asciiTheme="minorHAnsi" w:eastAsiaTheme="minorEastAsia" w:hAnsiTheme="minorHAnsi" w:cstheme="minorBidi"/>
            <w:sz w:val="22"/>
            <w:szCs w:val="22"/>
          </w:rPr>
          <w:tab/>
        </w:r>
        <w:r w:rsidR="00904E78" w:rsidRPr="009D40D7">
          <w:rPr>
            <w:rStyle w:val="Hypertextovodkaz"/>
          </w:rPr>
          <w:t>Podklady</w:t>
        </w:r>
        <w:r w:rsidR="00904E78">
          <w:rPr>
            <w:webHidden/>
          </w:rPr>
          <w:tab/>
        </w:r>
        <w:r w:rsidR="00904E78">
          <w:rPr>
            <w:webHidden/>
          </w:rPr>
          <w:fldChar w:fldCharType="begin"/>
        </w:r>
        <w:r w:rsidR="00904E78">
          <w:rPr>
            <w:webHidden/>
          </w:rPr>
          <w:instrText xml:space="preserve"> PAGEREF _Toc516582056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57" w:history="1">
        <w:r w:rsidR="00904E78" w:rsidRPr="009D40D7">
          <w:rPr>
            <w:rStyle w:val="Hypertextovodkaz"/>
          </w:rPr>
          <w:t>9.2.</w:t>
        </w:r>
        <w:r w:rsidR="00904E78">
          <w:rPr>
            <w:rFonts w:asciiTheme="minorHAnsi" w:eastAsiaTheme="minorEastAsia" w:hAnsiTheme="minorHAnsi" w:cstheme="minorBidi"/>
            <w:sz w:val="22"/>
            <w:szCs w:val="22"/>
          </w:rPr>
          <w:tab/>
        </w:r>
        <w:r w:rsidR="00904E78" w:rsidRPr="009D40D7">
          <w:rPr>
            <w:rStyle w:val="Hypertextovodkaz"/>
          </w:rPr>
          <w:t>Normy a technické předpisy</w:t>
        </w:r>
        <w:r w:rsidR="00904E78">
          <w:rPr>
            <w:webHidden/>
          </w:rPr>
          <w:tab/>
        </w:r>
        <w:r w:rsidR="00904E78">
          <w:rPr>
            <w:webHidden/>
          </w:rPr>
          <w:fldChar w:fldCharType="begin"/>
        </w:r>
        <w:r w:rsidR="00904E78">
          <w:rPr>
            <w:webHidden/>
          </w:rPr>
          <w:instrText xml:space="preserve"> PAGEREF _Toc516582057 \h </w:instrText>
        </w:r>
        <w:r w:rsidR="00904E78">
          <w:rPr>
            <w:webHidden/>
          </w:rPr>
        </w:r>
        <w:r w:rsidR="00904E78">
          <w:rPr>
            <w:webHidden/>
          </w:rPr>
          <w:fldChar w:fldCharType="separate"/>
        </w:r>
        <w:r w:rsidR="007129A9">
          <w:rPr>
            <w:webHidden/>
          </w:rPr>
          <w:t>10</w:t>
        </w:r>
        <w:r w:rsidR="00904E78">
          <w:rPr>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58" w:history="1">
        <w:r w:rsidR="00904E78" w:rsidRPr="009D40D7">
          <w:rPr>
            <w:rStyle w:val="Hypertextovodkaz"/>
            <w:noProof/>
          </w:rPr>
          <w:t>9.2.1.</w:t>
        </w:r>
        <w:r w:rsidR="00904E78">
          <w:rPr>
            <w:rFonts w:asciiTheme="minorHAnsi" w:eastAsiaTheme="minorEastAsia" w:hAnsiTheme="minorHAnsi" w:cstheme="minorBidi"/>
            <w:noProof/>
            <w:sz w:val="22"/>
            <w:szCs w:val="22"/>
          </w:rPr>
          <w:tab/>
        </w:r>
        <w:r w:rsidR="00904E78" w:rsidRPr="009D40D7">
          <w:rPr>
            <w:rStyle w:val="Hypertextovodkaz"/>
            <w:noProof/>
          </w:rPr>
          <w:t>Navrhování konstrukcí a zatížení</w:t>
        </w:r>
        <w:r w:rsidR="00904E78">
          <w:rPr>
            <w:noProof/>
            <w:webHidden/>
          </w:rPr>
          <w:tab/>
        </w:r>
        <w:r w:rsidR="00904E78">
          <w:rPr>
            <w:noProof/>
            <w:webHidden/>
          </w:rPr>
          <w:fldChar w:fldCharType="begin"/>
        </w:r>
        <w:r w:rsidR="00904E78">
          <w:rPr>
            <w:noProof/>
            <w:webHidden/>
          </w:rPr>
          <w:instrText xml:space="preserve"> PAGEREF _Toc516582058 \h </w:instrText>
        </w:r>
        <w:r w:rsidR="00904E78">
          <w:rPr>
            <w:noProof/>
            <w:webHidden/>
          </w:rPr>
        </w:r>
        <w:r w:rsidR="00904E78">
          <w:rPr>
            <w:noProof/>
            <w:webHidden/>
          </w:rPr>
          <w:fldChar w:fldCharType="separate"/>
        </w:r>
        <w:r w:rsidR="007129A9">
          <w:rPr>
            <w:noProof/>
            <w:webHidden/>
          </w:rPr>
          <w:t>10</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59" w:history="1">
        <w:r w:rsidR="00904E78" w:rsidRPr="009D40D7">
          <w:rPr>
            <w:rStyle w:val="Hypertextovodkaz"/>
            <w:noProof/>
          </w:rPr>
          <w:t>9.2.2.</w:t>
        </w:r>
        <w:r w:rsidR="00904E78">
          <w:rPr>
            <w:rFonts w:asciiTheme="minorHAnsi" w:eastAsiaTheme="minorEastAsia" w:hAnsiTheme="minorHAnsi" w:cstheme="minorBidi"/>
            <w:noProof/>
            <w:sz w:val="22"/>
            <w:szCs w:val="22"/>
          </w:rPr>
          <w:tab/>
        </w:r>
        <w:r w:rsidR="00904E78" w:rsidRPr="009D40D7">
          <w:rPr>
            <w:rStyle w:val="Hypertextovodkaz"/>
            <w:noProof/>
          </w:rPr>
          <w:t>Železobetonové konstrukce</w:t>
        </w:r>
        <w:r w:rsidR="00904E78">
          <w:rPr>
            <w:noProof/>
            <w:webHidden/>
          </w:rPr>
          <w:tab/>
        </w:r>
        <w:r w:rsidR="00904E78">
          <w:rPr>
            <w:noProof/>
            <w:webHidden/>
          </w:rPr>
          <w:fldChar w:fldCharType="begin"/>
        </w:r>
        <w:r w:rsidR="00904E78">
          <w:rPr>
            <w:noProof/>
            <w:webHidden/>
          </w:rPr>
          <w:instrText xml:space="preserve"> PAGEREF _Toc516582059 \h </w:instrText>
        </w:r>
        <w:r w:rsidR="00904E78">
          <w:rPr>
            <w:noProof/>
            <w:webHidden/>
          </w:rPr>
        </w:r>
        <w:r w:rsidR="00904E78">
          <w:rPr>
            <w:noProof/>
            <w:webHidden/>
          </w:rPr>
          <w:fldChar w:fldCharType="separate"/>
        </w:r>
        <w:r w:rsidR="007129A9">
          <w:rPr>
            <w:noProof/>
            <w:webHidden/>
          </w:rPr>
          <w:t>10</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60" w:history="1">
        <w:r w:rsidR="00904E78" w:rsidRPr="009D40D7">
          <w:rPr>
            <w:rStyle w:val="Hypertextovodkaz"/>
            <w:noProof/>
          </w:rPr>
          <w:t>9.2.3.</w:t>
        </w:r>
        <w:r w:rsidR="00904E78">
          <w:rPr>
            <w:rFonts w:asciiTheme="minorHAnsi" w:eastAsiaTheme="minorEastAsia" w:hAnsiTheme="minorHAnsi" w:cstheme="minorBidi"/>
            <w:noProof/>
            <w:sz w:val="22"/>
            <w:szCs w:val="22"/>
          </w:rPr>
          <w:tab/>
        </w:r>
        <w:r w:rsidR="00904E78" w:rsidRPr="009D40D7">
          <w:rPr>
            <w:rStyle w:val="Hypertextovodkaz"/>
            <w:noProof/>
          </w:rPr>
          <w:t>Ocelové konstrukce</w:t>
        </w:r>
        <w:r w:rsidR="00904E78">
          <w:rPr>
            <w:noProof/>
            <w:webHidden/>
          </w:rPr>
          <w:tab/>
        </w:r>
        <w:r w:rsidR="00904E78">
          <w:rPr>
            <w:noProof/>
            <w:webHidden/>
          </w:rPr>
          <w:fldChar w:fldCharType="begin"/>
        </w:r>
        <w:r w:rsidR="00904E78">
          <w:rPr>
            <w:noProof/>
            <w:webHidden/>
          </w:rPr>
          <w:instrText xml:space="preserve"> PAGEREF _Toc516582060 \h </w:instrText>
        </w:r>
        <w:r w:rsidR="00904E78">
          <w:rPr>
            <w:noProof/>
            <w:webHidden/>
          </w:rPr>
        </w:r>
        <w:r w:rsidR="00904E78">
          <w:rPr>
            <w:noProof/>
            <w:webHidden/>
          </w:rPr>
          <w:fldChar w:fldCharType="separate"/>
        </w:r>
        <w:r w:rsidR="007129A9">
          <w:rPr>
            <w:noProof/>
            <w:webHidden/>
          </w:rPr>
          <w:t>10</w:t>
        </w:r>
        <w:r w:rsidR="00904E78">
          <w:rPr>
            <w:noProof/>
            <w:webHidden/>
          </w:rPr>
          <w:fldChar w:fldCharType="end"/>
        </w:r>
      </w:hyperlink>
    </w:p>
    <w:p w:rsidR="00904E78" w:rsidRDefault="005B7FF7">
      <w:pPr>
        <w:pStyle w:val="Obsah4"/>
        <w:tabs>
          <w:tab w:val="left" w:pos="1540"/>
          <w:tab w:val="right" w:pos="9060"/>
        </w:tabs>
        <w:rPr>
          <w:rFonts w:asciiTheme="minorHAnsi" w:eastAsiaTheme="minorEastAsia" w:hAnsiTheme="minorHAnsi" w:cstheme="minorBidi"/>
          <w:noProof/>
          <w:sz w:val="22"/>
          <w:szCs w:val="22"/>
        </w:rPr>
      </w:pPr>
      <w:hyperlink w:anchor="_Toc516582061" w:history="1">
        <w:r w:rsidR="00904E78" w:rsidRPr="009D40D7">
          <w:rPr>
            <w:rStyle w:val="Hypertextovodkaz"/>
            <w:noProof/>
          </w:rPr>
          <w:t>9.2.4.</w:t>
        </w:r>
        <w:r w:rsidR="00904E78">
          <w:rPr>
            <w:rFonts w:asciiTheme="minorHAnsi" w:eastAsiaTheme="minorEastAsia" w:hAnsiTheme="minorHAnsi" w:cstheme="minorBidi"/>
            <w:noProof/>
            <w:sz w:val="22"/>
            <w:szCs w:val="22"/>
          </w:rPr>
          <w:tab/>
        </w:r>
        <w:r w:rsidR="00904E78" w:rsidRPr="009D40D7">
          <w:rPr>
            <w:rStyle w:val="Hypertextovodkaz"/>
            <w:noProof/>
          </w:rPr>
          <w:t>Dřevěné konstrukce</w:t>
        </w:r>
        <w:r w:rsidR="00904E78">
          <w:rPr>
            <w:noProof/>
            <w:webHidden/>
          </w:rPr>
          <w:tab/>
        </w:r>
        <w:r w:rsidR="00904E78">
          <w:rPr>
            <w:noProof/>
            <w:webHidden/>
          </w:rPr>
          <w:fldChar w:fldCharType="begin"/>
        </w:r>
        <w:r w:rsidR="00904E78">
          <w:rPr>
            <w:noProof/>
            <w:webHidden/>
          </w:rPr>
          <w:instrText xml:space="preserve"> PAGEREF _Toc516582061 \h </w:instrText>
        </w:r>
        <w:r w:rsidR="00904E78">
          <w:rPr>
            <w:noProof/>
            <w:webHidden/>
          </w:rPr>
        </w:r>
        <w:r w:rsidR="00904E78">
          <w:rPr>
            <w:noProof/>
            <w:webHidden/>
          </w:rPr>
          <w:fldChar w:fldCharType="separate"/>
        </w:r>
        <w:r w:rsidR="007129A9">
          <w:rPr>
            <w:noProof/>
            <w:webHidden/>
          </w:rPr>
          <w:t>11</w:t>
        </w:r>
        <w:r w:rsidR="00904E78">
          <w:rPr>
            <w:noProof/>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62" w:history="1">
        <w:r w:rsidR="00904E78" w:rsidRPr="009D40D7">
          <w:rPr>
            <w:rStyle w:val="Hypertextovodkaz"/>
          </w:rPr>
          <w:t>9.3.</w:t>
        </w:r>
        <w:r w:rsidR="00904E78">
          <w:rPr>
            <w:rFonts w:asciiTheme="minorHAnsi" w:eastAsiaTheme="minorEastAsia" w:hAnsiTheme="minorHAnsi" w:cstheme="minorBidi"/>
            <w:sz w:val="22"/>
            <w:szCs w:val="22"/>
          </w:rPr>
          <w:tab/>
        </w:r>
        <w:r w:rsidR="00904E78" w:rsidRPr="009D40D7">
          <w:rPr>
            <w:rStyle w:val="Hypertextovodkaz"/>
          </w:rPr>
          <w:t>Odborná literatura</w:t>
        </w:r>
        <w:r w:rsidR="00904E78">
          <w:rPr>
            <w:webHidden/>
          </w:rPr>
          <w:tab/>
        </w:r>
        <w:r w:rsidR="00904E78">
          <w:rPr>
            <w:webHidden/>
          </w:rPr>
          <w:fldChar w:fldCharType="begin"/>
        </w:r>
        <w:r w:rsidR="00904E78">
          <w:rPr>
            <w:webHidden/>
          </w:rPr>
          <w:instrText xml:space="preserve"> PAGEREF _Toc516582062 \h </w:instrText>
        </w:r>
        <w:r w:rsidR="00904E78">
          <w:rPr>
            <w:webHidden/>
          </w:rPr>
        </w:r>
        <w:r w:rsidR="00904E78">
          <w:rPr>
            <w:webHidden/>
          </w:rPr>
          <w:fldChar w:fldCharType="separate"/>
        </w:r>
        <w:r w:rsidR="007129A9">
          <w:rPr>
            <w:webHidden/>
          </w:rPr>
          <w:t>11</w:t>
        </w:r>
        <w:r w:rsidR="00904E78">
          <w:rPr>
            <w:webHidden/>
          </w:rPr>
          <w:fldChar w:fldCharType="end"/>
        </w:r>
      </w:hyperlink>
    </w:p>
    <w:p w:rsidR="00904E78" w:rsidRDefault="005B7FF7">
      <w:pPr>
        <w:pStyle w:val="Obsah3"/>
        <w:tabs>
          <w:tab w:val="left" w:pos="907"/>
        </w:tabs>
        <w:rPr>
          <w:rFonts w:asciiTheme="minorHAnsi" w:eastAsiaTheme="minorEastAsia" w:hAnsiTheme="minorHAnsi" w:cstheme="minorBidi"/>
          <w:sz w:val="22"/>
          <w:szCs w:val="22"/>
        </w:rPr>
      </w:pPr>
      <w:hyperlink w:anchor="_Toc516582063" w:history="1">
        <w:r w:rsidR="00904E78" w:rsidRPr="009D40D7">
          <w:rPr>
            <w:rStyle w:val="Hypertextovodkaz"/>
          </w:rPr>
          <w:t>9.4.</w:t>
        </w:r>
        <w:r w:rsidR="00904E78">
          <w:rPr>
            <w:rFonts w:asciiTheme="minorHAnsi" w:eastAsiaTheme="minorEastAsia" w:hAnsiTheme="minorHAnsi" w:cstheme="minorBidi"/>
            <w:sz w:val="22"/>
            <w:szCs w:val="22"/>
          </w:rPr>
          <w:tab/>
        </w:r>
        <w:r w:rsidR="00904E78" w:rsidRPr="009D40D7">
          <w:rPr>
            <w:rStyle w:val="Hypertextovodkaz"/>
          </w:rPr>
          <w:t>Software</w:t>
        </w:r>
        <w:r w:rsidR="00904E78">
          <w:rPr>
            <w:webHidden/>
          </w:rPr>
          <w:tab/>
        </w:r>
        <w:r w:rsidR="00904E78">
          <w:rPr>
            <w:webHidden/>
          </w:rPr>
          <w:fldChar w:fldCharType="begin"/>
        </w:r>
        <w:r w:rsidR="00904E78">
          <w:rPr>
            <w:webHidden/>
          </w:rPr>
          <w:instrText xml:space="preserve"> PAGEREF _Toc516582063 \h </w:instrText>
        </w:r>
        <w:r w:rsidR="00904E78">
          <w:rPr>
            <w:webHidden/>
          </w:rPr>
        </w:r>
        <w:r w:rsidR="00904E78">
          <w:rPr>
            <w:webHidden/>
          </w:rPr>
          <w:fldChar w:fldCharType="separate"/>
        </w:r>
        <w:r w:rsidR="007129A9">
          <w:rPr>
            <w:webHidden/>
          </w:rPr>
          <w:t>11</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64" w:history="1">
        <w:r w:rsidR="00904E78" w:rsidRPr="009D40D7">
          <w:rPr>
            <w:rStyle w:val="Hypertextovodkaz"/>
          </w:rPr>
          <w:t>10.</w:t>
        </w:r>
        <w:r w:rsidR="00904E78">
          <w:rPr>
            <w:rFonts w:asciiTheme="minorHAnsi" w:eastAsiaTheme="minorEastAsia" w:hAnsiTheme="minorHAnsi" w:cstheme="minorBidi"/>
            <w:b w:val="0"/>
            <w:bCs w:val="0"/>
            <w:sz w:val="22"/>
            <w:szCs w:val="22"/>
          </w:rPr>
          <w:tab/>
        </w:r>
        <w:r w:rsidR="00904E78" w:rsidRPr="009D40D7">
          <w:rPr>
            <w:rStyle w:val="Hypertextovodkaz"/>
          </w:rPr>
          <w:t>Bezpečnost a ochrana zdraví při práci</w:t>
        </w:r>
        <w:r w:rsidR="00904E78">
          <w:rPr>
            <w:webHidden/>
          </w:rPr>
          <w:tab/>
        </w:r>
        <w:r w:rsidR="00904E78">
          <w:rPr>
            <w:webHidden/>
          </w:rPr>
          <w:fldChar w:fldCharType="begin"/>
        </w:r>
        <w:r w:rsidR="00904E78">
          <w:rPr>
            <w:webHidden/>
          </w:rPr>
          <w:instrText xml:space="preserve"> PAGEREF _Toc516582064 \h </w:instrText>
        </w:r>
        <w:r w:rsidR="00904E78">
          <w:rPr>
            <w:webHidden/>
          </w:rPr>
        </w:r>
        <w:r w:rsidR="00904E78">
          <w:rPr>
            <w:webHidden/>
          </w:rPr>
          <w:fldChar w:fldCharType="separate"/>
        </w:r>
        <w:r w:rsidR="007129A9">
          <w:rPr>
            <w:webHidden/>
          </w:rPr>
          <w:t>11</w:t>
        </w:r>
        <w:r w:rsidR="00904E78">
          <w:rPr>
            <w:webHidden/>
          </w:rPr>
          <w:fldChar w:fldCharType="end"/>
        </w:r>
      </w:hyperlink>
    </w:p>
    <w:p w:rsidR="00904E78" w:rsidRDefault="005B7FF7">
      <w:pPr>
        <w:pStyle w:val="Obsah2"/>
        <w:tabs>
          <w:tab w:val="left" w:pos="454"/>
        </w:tabs>
        <w:rPr>
          <w:rFonts w:asciiTheme="minorHAnsi" w:eastAsiaTheme="minorEastAsia" w:hAnsiTheme="minorHAnsi" w:cstheme="minorBidi"/>
          <w:b w:val="0"/>
          <w:bCs w:val="0"/>
          <w:sz w:val="22"/>
          <w:szCs w:val="22"/>
        </w:rPr>
      </w:pPr>
      <w:hyperlink w:anchor="_Toc516582065" w:history="1">
        <w:r w:rsidR="00904E78" w:rsidRPr="009D40D7">
          <w:rPr>
            <w:rStyle w:val="Hypertextovodkaz"/>
          </w:rPr>
          <w:t>11.</w:t>
        </w:r>
        <w:r w:rsidR="00904E78">
          <w:rPr>
            <w:rFonts w:asciiTheme="minorHAnsi" w:eastAsiaTheme="minorEastAsia" w:hAnsiTheme="minorHAnsi" w:cstheme="minorBidi"/>
            <w:b w:val="0"/>
            <w:bCs w:val="0"/>
            <w:sz w:val="22"/>
            <w:szCs w:val="22"/>
          </w:rPr>
          <w:tab/>
        </w:r>
        <w:r w:rsidR="00904E78" w:rsidRPr="009D40D7">
          <w:rPr>
            <w:rStyle w:val="Hypertextovodkaz"/>
          </w:rPr>
          <w:t>Závěr</w:t>
        </w:r>
        <w:r w:rsidR="00904E78">
          <w:rPr>
            <w:webHidden/>
          </w:rPr>
          <w:tab/>
        </w:r>
        <w:r w:rsidR="00904E78">
          <w:rPr>
            <w:webHidden/>
          </w:rPr>
          <w:fldChar w:fldCharType="begin"/>
        </w:r>
        <w:r w:rsidR="00904E78">
          <w:rPr>
            <w:webHidden/>
          </w:rPr>
          <w:instrText xml:space="preserve"> PAGEREF _Toc516582065 \h </w:instrText>
        </w:r>
        <w:r w:rsidR="00904E78">
          <w:rPr>
            <w:webHidden/>
          </w:rPr>
        </w:r>
        <w:r w:rsidR="00904E78">
          <w:rPr>
            <w:webHidden/>
          </w:rPr>
          <w:fldChar w:fldCharType="separate"/>
        </w:r>
        <w:r w:rsidR="007129A9">
          <w:rPr>
            <w:webHidden/>
          </w:rPr>
          <w:t>11</w:t>
        </w:r>
        <w:r w:rsidR="00904E78">
          <w:rPr>
            <w:webHidden/>
          </w:rPr>
          <w:fldChar w:fldCharType="end"/>
        </w:r>
      </w:hyperlink>
    </w:p>
    <w:p w:rsidR="00B53FA7" w:rsidRDefault="00790B72" w:rsidP="00E615E3">
      <w:pPr>
        <w:pStyle w:val="Nadpis1"/>
      </w:pPr>
      <w:r>
        <w:rPr>
          <w:rFonts w:cs="Tahoma"/>
          <w:noProof/>
          <w:kern w:val="0"/>
          <w:sz w:val="20"/>
          <w:szCs w:val="20"/>
        </w:rPr>
        <w:lastRenderedPageBreak/>
        <w:fldChar w:fldCharType="end"/>
      </w:r>
      <w:r w:rsidR="00BE0625">
        <w:tab/>
      </w:r>
      <w:r w:rsidR="008401DA" w:rsidRPr="00150C3F">
        <w:t>TECHNICKÁ</w:t>
      </w:r>
      <w:r w:rsidR="008401DA">
        <w:t xml:space="preserve"> </w:t>
      </w:r>
      <w:r w:rsidR="00B53FA7">
        <w:t>ZPRÁVA</w:t>
      </w:r>
    </w:p>
    <w:p w:rsidR="00BE0625" w:rsidRPr="004C5F76" w:rsidRDefault="00BE0625" w:rsidP="006E4340">
      <w:pPr>
        <w:pStyle w:val="Nadpis2"/>
      </w:pPr>
      <w:bookmarkStart w:id="0" w:name="_Toc326648560"/>
      <w:bookmarkStart w:id="1" w:name="_Toc516582011"/>
      <w:bookmarkStart w:id="2" w:name="_Toc320013517"/>
      <w:r w:rsidRPr="004C5F76">
        <w:t>Rozsah</w:t>
      </w:r>
      <w:r>
        <w:t xml:space="preserve"> </w:t>
      </w:r>
      <w:r w:rsidRPr="004C5F76">
        <w:t>dokumentace</w:t>
      </w:r>
      <w:bookmarkEnd w:id="0"/>
      <w:bookmarkEnd w:id="1"/>
    </w:p>
    <w:p w:rsidR="008401DA" w:rsidRDefault="00BE0625" w:rsidP="00BE0625">
      <w:r w:rsidRPr="004C5F76">
        <w:t>Předmětem</w:t>
      </w:r>
      <w:r>
        <w:t xml:space="preserve"> </w:t>
      </w:r>
      <w:r w:rsidRPr="004C5F76">
        <w:t>této</w:t>
      </w:r>
      <w:r>
        <w:t xml:space="preserve"> </w:t>
      </w:r>
      <w:r w:rsidRPr="004C5F76">
        <w:t>části</w:t>
      </w:r>
      <w:r>
        <w:t xml:space="preserve"> </w:t>
      </w:r>
      <w:r w:rsidRPr="004C5F76">
        <w:t>dokumentace</w:t>
      </w:r>
      <w:r>
        <w:t xml:space="preserve"> </w:t>
      </w:r>
      <w:r w:rsidRPr="004C5F76">
        <w:t>je</w:t>
      </w:r>
      <w:r>
        <w:t xml:space="preserve"> </w:t>
      </w:r>
      <w:r w:rsidRPr="004C5F76">
        <w:t>návrh</w:t>
      </w:r>
      <w:r>
        <w:t xml:space="preserve"> </w:t>
      </w:r>
      <w:r w:rsidRPr="004C5F76">
        <w:t>základních</w:t>
      </w:r>
      <w:r>
        <w:t xml:space="preserve"> </w:t>
      </w:r>
      <w:r w:rsidRPr="004C5F76">
        <w:t>parametrů</w:t>
      </w:r>
      <w:r>
        <w:t xml:space="preserve"> </w:t>
      </w:r>
      <w:r w:rsidRPr="004C5F76">
        <w:t>a</w:t>
      </w:r>
      <w:r>
        <w:t xml:space="preserve"> </w:t>
      </w:r>
      <w:r w:rsidRPr="004C5F76">
        <w:t>konceptu</w:t>
      </w:r>
      <w:r>
        <w:t xml:space="preserve"> </w:t>
      </w:r>
      <w:r w:rsidRPr="004C5F76">
        <w:t>nosné</w:t>
      </w:r>
      <w:r>
        <w:t xml:space="preserve"> </w:t>
      </w:r>
      <w:r w:rsidRPr="004C5F76">
        <w:t>konstrukce</w:t>
      </w:r>
      <w:r w:rsidR="00B55F1A">
        <w:t>, dílčích prováděcích detailů pro přístavbu</w:t>
      </w:r>
      <w:r>
        <w:t xml:space="preserve"> </w:t>
      </w:r>
      <w:r w:rsidRPr="004C5F76">
        <w:t>objektu</w:t>
      </w:r>
      <w:r w:rsidR="00B55F1A">
        <w:t xml:space="preserve"> budovy gymnázia v Benešově na p.č. 427</w:t>
      </w:r>
      <w:r w:rsidRPr="004C5F76">
        <w:t>.</w:t>
      </w:r>
      <w:r>
        <w:t xml:space="preserve"> </w:t>
      </w:r>
      <w:r w:rsidRPr="004C5F76">
        <w:t>Záměrem</w:t>
      </w:r>
      <w:r>
        <w:t xml:space="preserve"> </w:t>
      </w:r>
      <w:r w:rsidR="00B55F1A">
        <w:t>stavebníka</w:t>
      </w:r>
      <w:r>
        <w:t xml:space="preserve"> </w:t>
      </w:r>
      <w:r w:rsidRPr="004C5F76">
        <w:t>je</w:t>
      </w:r>
      <w:r>
        <w:t xml:space="preserve"> </w:t>
      </w:r>
      <w:r w:rsidRPr="004C5F76">
        <w:t>vytvoření</w:t>
      </w:r>
      <w:r>
        <w:t xml:space="preserve"> </w:t>
      </w:r>
      <w:r w:rsidR="00B55F1A">
        <w:t>ocelové přístavby ke sportovní hale, spojovací chodby s touto částí</w:t>
      </w:r>
      <w:r>
        <w:t xml:space="preserve"> </w:t>
      </w:r>
      <w:r w:rsidRPr="004C5F76">
        <w:t>budovy</w:t>
      </w:r>
      <w:r w:rsidR="00B55F1A">
        <w:t xml:space="preserve"> a venkovní výtah</w:t>
      </w:r>
      <w:r w:rsidRPr="004C5F76">
        <w:t>.</w:t>
      </w:r>
      <w:r>
        <w:t xml:space="preserve"> </w:t>
      </w:r>
      <w:bookmarkEnd w:id="2"/>
      <w:r w:rsidR="00B55F1A">
        <w:t>Výše popsané objekty jsou navrženy jako ocelové konstrukce vzájemně dilatačně odděleny nebo spojeny dilatačními detaily. Konstrukce jsou rozděleny na tři objekty a to přístavba, spojovací chodba, konstrukce pro venkovní výtah.</w:t>
      </w:r>
    </w:p>
    <w:p w:rsidR="00BE0625" w:rsidRPr="00471180" w:rsidRDefault="00BE0625" w:rsidP="006E4340">
      <w:pPr>
        <w:pStyle w:val="Nadpis2"/>
      </w:pPr>
      <w:bookmarkStart w:id="3" w:name="_Toc326648561"/>
      <w:bookmarkStart w:id="4" w:name="_Toc516582012"/>
      <w:bookmarkStart w:id="5" w:name="_Toc180306542"/>
      <w:bookmarkStart w:id="6" w:name="_Toc170389852"/>
      <w:bookmarkStart w:id="7" w:name="_Toc212824633"/>
      <w:r w:rsidRPr="00471180">
        <w:t>Konstrukční</w:t>
      </w:r>
      <w:r>
        <w:t xml:space="preserve"> </w:t>
      </w:r>
      <w:r w:rsidRPr="00471180">
        <w:t>systém</w:t>
      </w:r>
      <w:r>
        <w:t xml:space="preserve"> </w:t>
      </w:r>
      <w:r w:rsidRPr="00471180">
        <w:t>stavby</w:t>
      </w:r>
      <w:r>
        <w:t xml:space="preserve"> </w:t>
      </w:r>
      <w:r w:rsidRPr="00471180">
        <w:t>a</w:t>
      </w:r>
      <w:r>
        <w:t xml:space="preserve"> </w:t>
      </w:r>
      <w:r w:rsidRPr="00471180">
        <w:t>průzkumy</w:t>
      </w:r>
      <w:bookmarkEnd w:id="3"/>
      <w:bookmarkEnd w:id="4"/>
    </w:p>
    <w:p w:rsidR="00BE0625" w:rsidRPr="00471180" w:rsidRDefault="00BE0625" w:rsidP="006E4340">
      <w:pPr>
        <w:pStyle w:val="Nadpis3"/>
      </w:pPr>
      <w:bookmarkStart w:id="8" w:name="_Toc326648562"/>
      <w:bookmarkStart w:id="9" w:name="_Toc516582013"/>
      <w:r w:rsidRPr="00471180">
        <w:t>Konstrukční</w:t>
      </w:r>
      <w:r>
        <w:t xml:space="preserve"> </w:t>
      </w:r>
      <w:r w:rsidRPr="00471180">
        <w:t>systém</w:t>
      </w:r>
      <w:r>
        <w:t xml:space="preserve"> </w:t>
      </w:r>
      <w:r w:rsidRPr="00471180">
        <w:t>stavby</w:t>
      </w:r>
      <w:bookmarkEnd w:id="8"/>
      <w:bookmarkEnd w:id="9"/>
    </w:p>
    <w:p w:rsidR="00B55F1A" w:rsidRDefault="00B55F1A" w:rsidP="00BE0625">
      <w:bookmarkStart w:id="10" w:name="_Toc284801312"/>
      <w:r>
        <w:t xml:space="preserve">Záměr stavebníka předpokládá stavbu nové přístavby ke sportovní hale, který bude spojena se spojovací chodbou a stávající budovou gymnázia. Dále se předpokládá zhotovení ocelové konstrukce pro externí výtah. </w:t>
      </w:r>
    </w:p>
    <w:p w:rsidR="00B55F1A" w:rsidRDefault="00B55F1A" w:rsidP="00BE0625">
      <w:r>
        <w:t xml:space="preserve">Hlavní hmotu objektu tvoří přístavba, která je navržena jako ocelový skelet. Budova přístavby je dvoupatrová, nepodsklepená. V přístavbě jsou navržena schodiště. První schodiště je vytvořeno třemi rameny. Nástupní rameno bude dobetonována na místě, do ztraceného bednění. Střední a výstupní ramena jsou navržena pomocí ocelových schodnic. Stupně budou dodatečně dobetonovány do prolisovaného plechu TR 30/262,5/1,0. </w:t>
      </w:r>
    </w:p>
    <w:p w:rsidR="00F709B6" w:rsidRDefault="00F709B6" w:rsidP="00BE0625">
      <w:r>
        <w:t xml:space="preserve">Spojovací chodba je navržena z ocelových válcovaných nosníků. Účelem je vytvoření spojení mezi stávající budovou gymnázia a přístavbou. V chodbě je navrženo schodiště překlenující výškovou elevaci. </w:t>
      </w:r>
    </w:p>
    <w:p w:rsidR="00F709B6" w:rsidRDefault="00F709B6" w:rsidP="00BE0625">
      <w:r>
        <w:t xml:space="preserve">Výtahová šachta </w:t>
      </w:r>
      <w:r w:rsidR="007129A9">
        <w:t>j</w:t>
      </w:r>
      <w:r>
        <w:t>e navržena z ocelových uzavřených profilů tipu JÄKL. Konstrukci je nutné před zhotovením koordinovat s dodavatelem výtahového vybavení. Ocelové nosníky budou kotveny do st</w:t>
      </w:r>
      <w:r w:rsidR="007129A9">
        <w:t>ávají</w:t>
      </w:r>
      <w:r>
        <w:t xml:space="preserve">cí konstrukce – před provedením prací je nutné provést výtažné zkoušky lepených kotev za účelem zjištění reálné únosnosti kotvy. </w:t>
      </w:r>
    </w:p>
    <w:p w:rsidR="00B17942" w:rsidRDefault="00B17942" w:rsidP="00BE0625">
      <w:r>
        <w:t>Předpokládá se transparentní fasádní systém kotvený k ocelové konstrukci.</w:t>
      </w:r>
    </w:p>
    <w:p w:rsidR="00BE0625" w:rsidRPr="004C5F76" w:rsidRDefault="00BE0625" w:rsidP="006E4340">
      <w:pPr>
        <w:pStyle w:val="Nadpis3"/>
      </w:pPr>
      <w:bookmarkStart w:id="11" w:name="_Toc326648563"/>
      <w:bookmarkStart w:id="12" w:name="_Toc516582014"/>
      <w:bookmarkEnd w:id="10"/>
      <w:r w:rsidRPr="004C5F76">
        <w:t>Inženýrskogeologický</w:t>
      </w:r>
      <w:r>
        <w:t xml:space="preserve"> </w:t>
      </w:r>
      <w:r w:rsidRPr="004C5F76">
        <w:t>a</w:t>
      </w:r>
      <w:r>
        <w:t xml:space="preserve"> </w:t>
      </w:r>
      <w:r w:rsidRPr="004C5F76">
        <w:t>hydrogeologický</w:t>
      </w:r>
      <w:r>
        <w:t xml:space="preserve"> </w:t>
      </w:r>
      <w:r w:rsidRPr="004C5F76">
        <w:t>průzkum</w:t>
      </w:r>
      <w:bookmarkEnd w:id="11"/>
      <w:bookmarkEnd w:id="12"/>
    </w:p>
    <w:p w:rsidR="007129A9" w:rsidRPr="004C5F76" w:rsidRDefault="007129A9" w:rsidP="007129A9">
      <w:pPr>
        <w:rPr>
          <w:color w:val="00B050"/>
        </w:rPr>
      </w:pPr>
      <w:bookmarkStart w:id="13" w:name="_Toc284801341"/>
      <w:bookmarkStart w:id="14" w:name="_Toc326648566"/>
      <w:bookmarkStart w:id="15" w:name="_Toc516582015"/>
      <w:bookmarkStart w:id="16" w:name="_Toc320013518"/>
      <w:bookmarkEnd w:id="5"/>
      <w:bookmarkEnd w:id="6"/>
      <w:bookmarkEnd w:id="7"/>
      <w:r>
        <w:t>Základové konstrukce jsou součástí D.1.2.a.Stavebně konstrukční řešení.</w:t>
      </w:r>
    </w:p>
    <w:p w:rsidR="00BE0625" w:rsidRPr="002870FC" w:rsidRDefault="00BE0625" w:rsidP="006E4340">
      <w:pPr>
        <w:pStyle w:val="Nadpis2"/>
      </w:pPr>
      <w:r w:rsidRPr="002870FC">
        <w:t>Navržené</w:t>
      </w:r>
      <w:r>
        <w:t xml:space="preserve"> </w:t>
      </w:r>
      <w:r w:rsidRPr="002870FC">
        <w:t>výrobky,</w:t>
      </w:r>
      <w:r>
        <w:t xml:space="preserve"> </w:t>
      </w:r>
      <w:r w:rsidRPr="002870FC">
        <w:t>materiály</w:t>
      </w:r>
      <w:r>
        <w:t xml:space="preserve"> </w:t>
      </w:r>
      <w:r w:rsidRPr="002870FC">
        <w:t>a</w:t>
      </w:r>
      <w:r>
        <w:t xml:space="preserve"> </w:t>
      </w:r>
      <w:r w:rsidRPr="002870FC">
        <w:t>hlavní</w:t>
      </w:r>
      <w:r>
        <w:t xml:space="preserve"> </w:t>
      </w:r>
      <w:r w:rsidRPr="002870FC">
        <w:t>konstrukční</w:t>
      </w:r>
      <w:r>
        <w:t xml:space="preserve"> </w:t>
      </w:r>
      <w:r w:rsidRPr="002870FC">
        <w:t>prvky</w:t>
      </w:r>
      <w:bookmarkEnd w:id="13"/>
      <w:bookmarkEnd w:id="14"/>
      <w:bookmarkEnd w:id="15"/>
    </w:p>
    <w:p w:rsidR="00BE0625" w:rsidRPr="002870FC" w:rsidRDefault="00BE0625" w:rsidP="006E4340">
      <w:pPr>
        <w:pStyle w:val="Nadpis3"/>
      </w:pPr>
      <w:bookmarkStart w:id="17" w:name="_Toc326648567"/>
      <w:bookmarkStart w:id="18" w:name="_Toc516582016"/>
      <w:r w:rsidRPr="002870FC">
        <w:t>Výrobky</w:t>
      </w:r>
      <w:bookmarkEnd w:id="17"/>
      <w:bookmarkEnd w:id="18"/>
    </w:p>
    <w:p w:rsidR="00BE0625" w:rsidRPr="002870FC" w:rsidRDefault="00BE0625" w:rsidP="00BE0625">
      <w:r w:rsidRPr="002870FC">
        <w:t>V</w:t>
      </w:r>
      <w:r>
        <w:t xml:space="preserve"> </w:t>
      </w:r>
      <w:r w:rsidRPr="002870FC">
        <w:t>objektu</w:t>
      </w:r>
      <w:r>
        <w:t xml:space="preserve"> </w:t>
      </w:r>
      <w:r w:rsidRPr="002870FC">
        <w:t>budou</w:t>
      </w:r>
      <w:r>
        <w:t xml:space="preserve"> </w:t>
      </w:r>
      <w:r w:rsidRPr="002870FC">
        <w:t>použita</w:t>
      </w:r>
      <w:r>
        <w:t xml:space="preserve"> </w:t>
      </w:r>
      <w:r w:rsidRPr="002870FC">
        <w:t>schodišťová</w:t>
      </w:r>
      <w:r>
        <w:t xml:space="preserve"> </w:t>
      </w:r>
      <w:r w:rsidRPr="002870FC">
        <w:t>ramena</w:t>
      </w:r>
      <w:r w:rsidR="00FC3AF4">
        <w:t xml:space="preserve"> s ocelovou schodnicí, případně budou na místě dobetonována.</w:t>
      </w:r>
      <w:r>
        <w:t xml:space="preserve"> </w:t>
      </w:r>
      <w:r w:rsidRPr="002870FC">
        <w:t>Použité</w:t>
      </w:r>
      <w:r>
        <w:t xml:space="preserve"> </w:t>
      </w:r>
      <w:r w:rsidRPr="002870FC">
        <w:t>ocelové</w:t>
      </w:r>
      <w:r>
        <w:t xml:space="preserve"> </w:t>
      </w:r>
      <w:r w:rsidRPr="002870FC">
        <w:t>konstrukce</w:t>
      </w:r>
      <w:r>
        <w:t xml:space="preserve"> </w:t>
      </w:r>
      <w:r w:rsidRPr="002870FC">
        <w:t>budou</w:t>
      </w:r>
      <w:r>
        <w:t xml:space="preserve"> </w:t>
      </w:r>
      <w:r w:rsidRPr="002870FC">
        <w:t>navrženy</w:t>
      </w:r>
      <w:r>
        <w:t xml:space="preserve"> </w:t>
      </w:r>
      <w:r w:rsidRPr="002870FC">
        <w:t>z</w:t>
      </w:r>
      <w:r>
        <w:t xml:space="preserve"> </w:t>
      </w:r>
      <w:r w:rsidRPr="002870FC">
        <w:t>typových</w:t>
      </w:r>
      <w:r>
        <w:t xml:space="preserve"> </w:t>
      </w:r>
      <w:r w:rsidRPr="002870FC">
        <w:t>řad</w:t>
      </w:r>
      <w:r>
        <w:t xml:space="preserve"> </w:t>
      </w:r>
      <w:r w:rsidRPr="002870FC">
        <w:t>ocelových</w:t>
      </w:r>
      <w:r>
        <w:t xml:space="preserve"> </w:t>
      </w:r>
      <w:r w:rsidRPr="002870FC">
        <w:t>válcovaných</w:t>
      </w:r>
      <w:r>
        <w:t xml:space="preserve"> </w:t>
      </w:r>
      <w:r w:rsidRPr="002870FC">
        <w:t>prvků</w:t>
      </w:r>
      <w:r w:rsidR="00FC3AF4">
        <w:t>, případně tvářené za tepla</w:t>
      </w:r>
      <w:r w:rsidRPr="002870FC">
        <w:t>.</w:t>
      </w:r>
    </w:p>
    <w:p w:rsidR="00BE0625" w:rsidRPr="008B3EC4" w:rsidRDefault="00BE0625" w:rsidP="006E4340">
      <w:pPr>
        <w:pStyle w:val="Nadpis3"/>
      </w:pPr>
      <w:bookmarkStart w:id="19" w:name="_Toc326648568"/>
      <w:bookmarkStart w:id="20" w:name="_Toc516582017"/>
      <w:r w:rsidRPr="008B3EC4">
        <w:t>Materiály</w:t>
      </w:r>
      <w:bookmarkEnd w:id="19"/>
      <w:bookmarkEnd w:id="20"/>
    </w:p>
    <w:p w:rsidR="00BE0625" w:rsidRPr="008B3EC4" w:rsidRDefault="00BE0625" w:rsidP="00BE0625">
      <w:r w:rsidRPr="008B3EC4">
        <w:t>Betonové</w:t>
      </w:r>
      <w:r>
        <w:t xml:space="preserve"> </w:t>
      </w:r>
      <w:r w:rsidRPr="008B3EC4">
        <w:t>konstrukce</w:t>
      </w:r>
      <w:r>
        <w:t xml:space="preserve"> </w:t>
      </w:r>
      <w:r w:rsidRPr="008B3EC4">
        <w:t>budou</w:t>
      </w:r>
      <w:r>
        <w:t xml:space="preserve"> </w:t>
      </w:r>
      <w:r w:rsidRPr="008B3EC4">
        <w:t>navrženy</w:t>
      </w:r>
      <w:r>
        <w:t xml:space="preserve"> </w:t>
      </w:r>
      <w:r w:rsidRPr="008B3EC4">
        <w:t>z</w:t>
      </w:r>
      <w:r>
        <w:t xml:space="preserve"> </w:t>
      </w:r>
      <w:r w:rsidRPr="008B3EC4">
        <w:t>konstrukčního</w:t>
      </w:r>
      <w:r>
        <w:t xml:space="preserve"> </w:t>
      </w:r>
      <w:r w:rsidRPr="008B3EC4">
        <w:t>betonu</w:t>
      </w:r>
      <w:r>
        <w:t xml:space="preserve"> </w:t>
      </w:r>
      <w:r w:rsidRPr="008B3EC4">
        <w:t>C</w:t>
      </w:r>
      <w:r>
        <w:t xml:space="preserve"> </w:t>
      </w:r>
      <w:r w:rsidRPr="008B3EC4">
        <w:t>20/25,</w:t>
      </w:r>
      <w:r>
        <w:t xml:space="preserve"> </w:t>
      </w:r>
      <w:r w:rsidRPr="008B3EC4">
        <w:t>C</w:t>
      </w:r>
      <w:r>
        <w:t xml:space="preserve"> </w:t>
      </w:r>
      <w:r w:rsidR="00FC3AF4">
        <w:t>25/30.</w:t>
      </w:r>
    </w:p>
    <w:p w:rsidR="00BE0625" w:rsidRPr="008B3EC4" w:rsidRDefault="00BE0625" w:rsidP="00BE0625">
      <w:r w:rsidRPr="008B3EC4">
        <w:t>Výztuž</w:t>
      </w:r>
      <w:r>
        <w:t xml:space="preserve"> </w:t>
      </w:r>
      <w:r w:rsidRPr="008B3EC4">
        <w:t>betonářská</w:t>
      </w:r>
      <w:r>
        <w:t xml:space="preserve"> </w:t>
      </w:r>
      <w:r w:rsidRPr="008B3EC4">
        <w:t>B</w:t>
      </w:r>
      <w:r>
        <w:t xml:space="preserve"> </w:t>
      </w:r>
      <w:r w:rsidRPr="008B3EC4">
        <w:t>500B.</w:t>
      </w:r>
    </w:p>
    <w:p w:rsidR="00BE0625" w:rsidRPr="008B3EC4" w:rsidRDefault="00BE0625" w:rsidP="00BE0625">
      <w:r w:rsidRPr="008B3EC4">
        <w:t>Ocel</w:t>
      </w:r>
      <w:r>
        <w:t xml:space="preserve"> </w:t>
      </w:r>
      <w:r w:rsidRPr="008B3EC4">
        <w:t>na</w:t>
      </w:r>
      <w:r>
        <w:t xml:space="preserve"> </w:t>
      </w:r>
      <w:r w:rsidRPr="008B3EC4">
        <w:t>ocelové</w:t>
      </w:r>
      <w:r>
        <w:t xml:space="preserve"> </w:t>
      </w:r>
      <w:r w:rsidRPr="008B3EC4">
        <w:t>konstrukce</w:t>
      </w:r>
      <w:r>
        <w:t xml:space="preserve"> </w:t>
      </w:r>
      <w:r w:rsidRPr="008B3EC4">
        <w:t>S</w:t>
      </w:r>
      <w:r w:rsidR="00FC3AF4">
        <w:t> 355J0, ocel na spojovací prostředky (plech</w:t>
      </w:r>
      <w:r w:rsidR="0099190D">
        <w:t>y</w:t>
      </w:r>
      <w:r w:rsidR="00FC3AF4">
        <w:t>) S355J0</w:t>
      </w:r>
      <w:r>
        <w:t>.</w:t>
      </w:r>
    </w:p>
    <w:p w:rsidR="00BE0625" w:rsidRDefault="00BE0625" w:rsidP="00BE0625">
      <w:r w:rsidRPr="008B3EC4">
        <w:lastRenderedPageBreak/>
        <w:t>Konstrukce</w:t>
      </w:r>
      <w:r>
        <w:t xml:space="preserve"> </w:t>
      </w:r>
      <w:r w:rsidRPr="008B3EC4">
        <w:t>budou</w:t>
      </w:r>
      <w:r>
        <w:t xml:space="preserve"> </w:t>
      </w:r>
      <w:r w:rsidRPr="008B3EC4">
        <w:t>provedeny</w:t>
      </w:r>
      <w:r>
        <w:t xml:space="preserve"> </w:t>
      </w:r>
      <w:r w:rsidRPr="008B3EC4">
        <w:t>z</w:t>
      </w:r>
      <w:r>
        <w:t xml:space="preserve"> </w:t>
      </w:r>
      <w:r w:rsidRPr="008B3EC4">
        <w:t>materiálů</w:t>
      </w:r>
      <w:r>
        <w:t xml:space="preserve"> </w:t>
      </w:r>
      <w:r w:rsidRPr="008B3EC4">
        <w:t>zdravotně</w:t>
      </w:r>
      <w:r>
        <w:t xml:space="preserve"> </w:t>
      </w:r>
      <w:r w:rsidRPr="008B3EC4">
        <w:t>nezávadných.</w:t>
      </w:r>
      <w:r>
        <w:t xml:space="preserve"> </w:t>
      </w:r>
      <w:r w:rsidRPr="008B3EC4">
        <w:t>Jejich</w:t>
      </w:r>
      <w:r>
        <w:t xml:space="preserve"> </w:t>
      </w:r>
      <w:r w:rsidRPr="008B3EC4">
        <w:t>nezávadnost</w:t>
      </w:r>
      <w:r>
        <w:t xml:space="preserve"> </w:t>
      </w:r>
      <w:r w:rsidRPr="008B3EC4">
        <w:t>bude</w:t>
      </w:r>
      <w:r>
        <w:t xml:space="preserve"> </w:t>
      </w:r>
      <w:r w:rsidRPr="008B3EC4">
        <w:t>prokázána</w:t>
      </w:r>
      <w:r>
        <w:t xml:space="preserve"> </w:t>
      </w:r>
      <w:r w:rsidRPr="008B3EC4">
        <w:t>atestem</w:t>
      </w:r>
      <w:r>
        <w:t xml:space="preserve"> </w:t>
      </w:r>
      <w:r w:rsidRPr="008B3EC4">
        <w:t>Státní</w:t>
      </w:r>
      <w:r>
        <w:t xml:space="preserve"> zkušebny.</w:t>
      </w:r>
    </w:p>
    <w:p w:rsidR="00BE0625" w:rsidRPr="00BA3579" w:rsidRDefault="00BE0625" w:rsidP="006E4340">
      <w:pPr>
        <w:pStyle w:val="Nadpis3"/>
      </w:pPr>
      <w:bookmarkStart w:id="21" w:name="_Toc326648569"/>
      <w:bookmarkStart w:id="22" w:name="_Toc516582018"/>
      <w:r w:rsidRPr="00BA3579">
        <w:t>Hlavní</w:t>
      </w:r>
      <w:r>
        <w:t xml:space="preserve"> </w:t>
      </w:r>
      <w:r w:rsidRPr="00BA3579">
        <w:t>konstrukční</w:t>
      </w:r>
      <w:r>
        <w:t xml:space="preserve"> </w:t>
      </w:r>
      <w:r w:rsidRPr="00BA3579">
        <w:t>prvky</w:t>
      </w:r>
      <w:r>
        <w:t xml:space="preserve"> </w:t>
      </w:r>
      <w:r w:rsidRPr="00BA3579">
        <w:t>–</w:t>
      </w:r>
      <w:r>
        <w:t xml:space="preserve"> </w:t>
      </w:r>
      <w:r w:rsidRPr="00BA3579">
        <w:t>konstrukční</w:t>
      </w:r>
      <w:r>
        <w:t xml:space="preserve"> </w:t>
      </w:r>
      <w:r w:rsidRPr="00BA3579">
        <w:t>systém</w:t>
      </w:r>
      <w:r>
        <w:t xml:space="preserve"> </w:t>
      </w:r>
      <w:r w:rsidRPr="00BA3579">
        <w:t>stavby</w:t>
      </w:r>
      <w:bookmarkEnd w:id="21"/>
      <w:bookmarkEnd w:id="22"/>
    </w:p>
    <w:p w:rsidR="006E4340" w:rsidRPr="00BA3579" w:rsidRDefault="007129A9" w:rsidP="003105ED">
      <w:pPr>
        <w:pStyle w:val="Nadpis4"/>
      </w:pPr>
      <w:bookmarkStart w:id="23" w:name="_Toc284801323"/>
      <w:bookmarkStart w:id="24" w:name="_Toc326648570"/>
      <w:bookmarkStart w:id="25" w:name="_Toc516582019"/>
      <w:bookmarkStart w:id="26" w:name="_Toc286074922"/>
      <w:bookmarkStart w:id="27" w:name="_Toc320013520"/>
      <w:bookmarkEnd w:id="16"/>
      <w:r>
        <w:t>Z</w:t>
      </w:r>
      <w:r w:rsidR="006E4340" w:rsidRPr="00BA3579">
        <w:t>ajištění</w:t>
      </w:r>
      <w:r w:rsidR="006E4340">
        <w:t xml:space="preserve"> </w:t>
      </w:r>
      <w:r w:rsidR="006E4340" w:rsidRPr="00BA3579">
        <w:t>stavební</w:t>
      </w:r>
      <w:r w:rsidR="006E4340">
        <w:t xml:space="preserve"> </w:t>
      </w:r>
      <w:r w:rsidR="006E4340" w:rsidRPr="00BA3579">
        <w:t>jámy</w:t>
      </w:r>
      <w:bookmarkEnd w:id="23"/>
      <w:bookmarkEnd w:id="24"/>
      <w:bookmarkEnd w:id="25"/>
    </w:p>
    <w:p w:rsidR="006E4340" w:rsidRDefault="007129A9" w:rsidP="006E4340">
      <w:pPr>
        <w:rPr>
          <w:color w:val="00B050"/>
        </w:rPr>
      </w:pPr>
      <w:r>
        <w:t>Z</w:t>
      </w:r>
      <w:r w:rsidR="00FC3AF4">
        <w:t xml:space="preserve">ajištění stavební jámy </w:t>
      </w:r>
      <w:r>
        <w:t>je součástí D.1.2.a.Stavebně konstrukční řešení.</w:t>
      </w:r>
    </w:p>
    <w:p w:rsidR="006E4340" w:rsidRPr="004B46EF" w:rsidRDefault="006E4340" w:rsidP="003105ED">
      <w:pPr>
        <w:pStyle w:val="Nadpis4"/>
      </w:pPr>
      <w:bookmarkStart w:id="28" w:name="_Toc221246650"/>
      <w:bookmarkStart w:id="29" w:name="_Toc326648571"/>
      <w:bookmarkStart w:id="30" w:name="_Toc516582020"/>
      <w:r w:rsidRPr="004B46EF">
        <w:t>Založení</w:t>
      </w:r>
      <w:r>
        <w:t xml:space="preserve"> </w:t>
      </w:r>
      <w:r w:rsidRPr="004B46EF">
        <w:t>objekt</w:t>
      </w:r>
      <w:bookmarkEnd w:id="28"/>
      <w:r w:rsidRPr="004B46EF">
        <w:t>u</w:t>
      </w:r>
      <w:bookmarkEnd w:id="29"/>
      <w:bookmarkEnd w:id="30"/>
    </w:p>
    <w:p w:rsidR="007129A9" w:rsidRDefault="007129A9" w:rsidP="007129A9">
      <w:pPr>
        <w:rPr>
          <w:color w:val="00B050"/>
        </w:rPr>
      </w:pPr>
      <w:bookmarkStart w:id="31" w:name="_Toc516582021"/>
      <w:r>
        <w:t>Založení je součástí D.1.2.a.Stavebně konstrukční řešení.</w:t>
      </w:r>
    </w:p>
    <w:p w:rsidR="006E4340" w:rsidRPr="00914D08" w:rsidRDefault="0014239A" w:rsidP="003105ED">
      <w:pPr>
        <w:pStyle w:val="Nadpis4"/>
      </w:pPr>
      <w:r>
        <w:t>Přístavba</w:t>
      </w:r>
      <w:bookmarkEnd w:id="31"/>
    </w:p>
    <w:p w:rsidR="0014239A" w:rsidRDefault="0014239A" w:rsidP="006E4340">
      <w:r>
        <w:t xml:space="preserve">Nosnou konstrukci přístavby tvoří ocelový skelet. Sloupy jsou navrženy z uzavřených čtvercových profilů ČTR 150/8. Obvodové sloupy jsou průběžné až po atiku. Vnitřní nosné sloupy jsou navrženy shodného průřezu zakončené ocelovým plechem </w:t>
      </w:r>
      <w:r w:rsidR="00A361FB">
        <w:t>v úrovni 1NP. Kotvení sloupů se předpokládá pomocí lepených kotev 4x M12 5.8 (ref. výrobce Hilti Hit-HY+HIT</w:t>
      </w:r>
      <w:r w:rsidR="00B84989">
        <w:t>-</w:t>
      </w:r>
      <w:r w:rsidR="00A361FB">
        <w:t>V) a patního plechu tl. 8 mm s maltovým podlitím min. 10 mm.</w:t>
      </w:r>
      <w:r w:rsidR="004D28F7">
        <w:t xml:space="preserve"> Patky jsou navrženy kloubově. </w:t>
      </w:r>
    </w:p>
    <w:p w:rsidR="00E3685C" w:rsidRDefault="0099190D" w:rsidP="006E4340">
      <w:r>
        <w:t xml:space="preserve">Stropní konstrukci nad 1.NP tvoří ocelové nespřažené vaznice profilů IPE 120 s trapézovým plechem TR50/250/0,88. Beton nad vlnou je tl. 60 mm vyztužen Kari sítěmi KA17 při jednom povrchu. Stropnice jsou kotveny k průvlakům pomocí čelní desky – plech P5, šrouby 2x M12 5.8. Střední a obvodové průvlaky jsou navrženy průřezu IPE 160 a jsou připojeny k ocelovým sloupům pomocí „L“ profilu 50/30/5. </w:t>
      </w:r>
    </w:p>
    <w:p w:rsidR="0099190D" w:rsidRDefault="0099190D" w:rsidP="006E4340">
      <w:r>
        <w:t xml:space="preserve">Střešní konstrukci nad 2.NP tvoří ocelové nespřažené stropnice profilů IPE 180 s trapézovým plechem TR 50/250/0,88. Beton nad vlnou je tl. 50 mm vyztužené kari sítěmi KA17 při jednom povrchu. Stropnice jsou kotveny k průvlakům IPE 200 na čelní desku – plech P5, šrouby 2x M16 5.8. Obvodové průvlaky jsou navrženy průřezu IPE 180 mm. </w:t>
      </w:r>
    </w:p>
    <w:p w:rsidR="00D47528" w:rsidRDefault="00D47528" w:rsidP="006E4340">
      <w:r>
        <w:t xml:space="preserve">Stabilita přístavby je v příčném směru zajištěna pomocí „L“ profilů spojených ve středu pomocí plechu – „L“ 2x 60/5. V podélném směru je stabilita objektu zajištěna pomocí táhel M10 s možností dopínání. </w:t>
      </w:r>
    </w:p>
    <w:p w:rsidR="002E0526" w:rsidRDefault="002E0526" w:rsidP="006E4340">
      <w:r>
        <w:t>Opláštění ocelových konstrukcí musí splňovat průchozí a podchozí výšky.</w:t>
      </w:r>
    </w:p>
    <w:p w:rsidR="00F44AD0" w:rsidRDefault="00F44AD0" w:rsidP="00F44AD0">
      <w:r>
        <w:t>Veškeré ocelové konstrukce jsou proveden z oceli třídy S355J0.</w:t>
      </w:r>
    </w:p>
    <w:p w:rsidR="005B7FF7" w:rsidRDefault="005B7FF7" w:rsidP="00F44AD0">
      <w:r>
        <w:t>Ocelové prvky jsou kotveny na podkladní vyztuženou desku, její úroveň bude zaměřena a bude sloužit jako jeden z podkladů pro vyhotovení dílenské dokumentace.</w:t>
      </w:r>
    </w:p>
    <w:p w:rsidR="00B84989" w:rsidRPr="00914D08" w:rsidRDefault="00B84989" w:rsidP="00B84989">
      <w:pPr>
        <w:pStyle w:val="Nadpis4"/>
      </w:pPr>
      <w:bookmarkStart w:id="32" w:name="_Toc516582022"/>
      <w:r>
        <w:t>Spojovací chodba</w:t>
      </w:r>
      <w:bookmarkEnd w:id="32"/>
    </w:p>
    <w:p w:rsidR="00B84989" w:rsidRDefault="00B84989" w:rsidP="006E4340">
      <w:r>
        <w:t xml:space="preserve">Nosnou konstrukci chodby tvoří ocelový skelet. Sloupy jsou navrženy z válcovaných profilů HEA 240 orientované svou tuhou osou v podélném směru. Sloupy jsou jednosměrně vetknuty – v podélném směru. Patní plech je navržen tl. 20 mm s lepenými kotvami 4x M16 8.8 (ref. výrobce Hilti Hit-HY+HIT-V). </w:t>
      </w:r>
    </w:p>
    <w:p w:rsidR="00B84989" w:rsidRDefault="00B84989" w:rsidP="006E4340">
      <w:r>
        <w:t xml:space="preserve">Podlaha spojovací chodby je navržena pomocí hlavních nosníků HEB 240 v podélném směru. Nosníky jsou mezi osou „E“ a „F“ kloubově připojeny (průběžné přes sloup HEB 240 na ose „E“). Nosnou konstrukci podlahy tvoří válcované profily IPE 120 připojené na čelní desku k hlavním nosníkům. Spodní pásnice IPE profilů je nutno upálit. Trapézový plech TR 50/250/0,88 je kolmo kladen na ocelové nosníky </w:t>
      </w:r>
      <w:r>
        <w:lastRenderedPageBreak/>
        <w:t xml:space="preserve">IPE 120 – konstrukce není uvažovaná jako spřažená. </w:t>
      </w:r>
      <w:r w:rsidR="00ED704F">
        <w:t xml:space="preserve">Hlavní nosník v místě os „E“ a „5“ je uložen na horní hranu nosníku HEA 160, který je zakotven do stávajícího zdiva budovy gymnázia. Nosník je uložen na předem připravený vyrovnaný maltový/betonový podklad min.  tl. 50mm, hloubka min. 200 mm. Hlavní nosník je v tomto místě nastaven pomocí čelní desky tl. 20 mm. Svary nesmí být slabým článkem konstrukce. </w:t>
      </w:r>
    </w:p>
    <w:p w:rsidR="002E0526" w:rsidRDefault="002E0526" w:rsidP="002E0526">
      <w:r>
        <w:t>Hlavní nosníky zároveň tvoří schodnice schodiště.</w:t>
      </w:r>
    </w:p>
    <w:p w:rsidR="00302CC2" w:rsidRDefault="00302CC2" w:rsidP="006E4340">
      <w:r>
        <w:t xml:space="preserve">Průchozí část chodby je tvořena pomocí příčných ocelových rámů osazených na osách „E“, „F“ a „G“. Příčné rámy jsou z profilů IPE 160 mm. Rámový roh je proveden jako svařený. V místě uložení je provedeno kloubové uložení. </w:t>
      </w:r>
    </w:p>
    <w:p w:rsidR="00302CC2" w:rsidRDefault="00302CC2" w:rsidP="006E4340">
      <w:r>
        <w:t>Spojovací chodba je připojena k přístavbě v místě os „C“ a „D“. Nosníky jsou IPE 120 mm. V podélném směru spoj musí umožnit dilataci</w:t>
      </w:r>
      <w:r w:rsidR="00C77BD6">
        <w:t xml:space="preserve"> – oválný otvor</w:t>
      </w:r>
      <w:r>
        <w:t xml:space="preserve">. </w:t>
      </w:r>
    </w:p>
    <w:p w:rsidR="00302CC2" w:rsidRDefault="00302CC2" w:rsidP="006E4340">
      <w:r>
        <w:t xml:space="preserve">Střešní konstrukce chodby je navržena z válcovaných profilů IPE 160 mm v podélném směru a v příčném směru jsou navrženy IPE 120. Profily IPE 160 jsou k příčným rámům propojeny pomocí „L“ profilů 75/5/7 – „L“ profily jsou přivařeny na stojinu podélných nosníků střechy, otvory pro šrouby jsou ve stěně příčných rámů. Profily IPE 120 jsou připojeny pomocí čelní desky – plech P5. Trapézový plech TR 50/250/0,88 je bodově přivařen k horní hraně profilů IPE 120. TR plech nezajišťuje stabilitu profilů. </w:t>
      </w:r>
    </w:p>
    <w:p w:rsidR="00ED704F" w:rsidRDefault="00C77BD6" w:rsidP="006E4340">
      <w:r>
        <w:t xml:space="preserve">Stabilita spojovací chodby </w:t>
      </w:r>
      <w:r w:rsidR="00ED704F">
        <w:t>v příčném směru</w:t>
      </w:r>
      <w:r>
        <w:t xml:space="preserve"> </w:t>
      </w:r>
      <w:r w:rsidR="00ED704F">
        <w:t xml:space="preserve">je zajištěna pomocí </w:t>
      </w:r>
      <w:r>
        <w:t xml:space="preserve">příčných ztužidel v místě krajních sloupů HEA 240. Jedná se o druh „A“ ztužidel z profilů „L“ 2x 45/4 spojených pomocí spojek v osové vzdálenosti </w:t>
      </w:r>
      <w:r w:rsidR="00ED704F">
        <w:t>min. 200 mm – plech P5. Ve střešní konstrukci jsou provedeny ztužující diagonály z profilů „L“ 2x 45/4. Stabilita chodby v podélném směru je řešena zajištěna vetknutím vnějších HEA 240 sloupů do základů.</w:t>
      </w:r>
    </w:p>
    <w:p w:rsidR="002E0526" w:rsidRDefault="002E0526" w:rsidP="006E4340">
      <w:r>
        <w:t>Opláštění ocelových konstrukcí musí splňovat průchozí a podchozí výšky.</w:t>
      </w:r>
    </w:p>
    <w:p w:rsidR="00F44AD0" w:rsidRDefault="00F44AD0" w:rsidP="00F44AD0">
      <w:r>
        <w:t>Veškeré ocelové konstrukce jsou proveden z oceli třídy S355J0.</w:t>
      </w:r>
    </w:p>
    <w:p w:rsidR="005B7FF7" w:rsidRDefault="005B7FF7" w:rsidP="005B7FF7">
      <w:r>
        <w:t>Ocelové prvky jsou kotveny na podkladní vyztuženou desku, její úroveň bude zaměřena a bude sloužit jako jeden z podkladů pro vyhotovení dílenské dokumentace.</w:t>
      </w:r>
    </w:p>
    <w:p w:rsidR="002E0526" w:rsidRPr="00914D08" w:rsidRDefault="002E0526" w:rsidP="002E0526">
      <w:pPr>
        <w:pStyle w:val="Nadpis4"/>
      </w:pPr>
      <w:bookmarkStart w:id="33" w:name="_Toc516582023"/>
      <w:r>
        <w:t>Výtahová šachta</w:t>
      </w:r>
      <w:bookmarkEnd w:id="33"/>
    </w:p>
    <w:p w:rsidR="00FD0A93" w:rsidRDefault="00FD0A93" w:rsidP="006E4340">
      <w:r>
        <w:t>Výtahová šachta je provedena v exteriéru budovy a ve vrcholu bude napojena na střešní konstrukci. Při napojení podk</w:t>
      </w:r>
      <w:r w:rsidRPr="00FD0A93">
        <w:t>r</w:t>
      </w:r>
      <w:r>
        <w:t>o</w:t>
      </w:r>
      <w:r w:rsidRPr="00FD0A93">
        <w:t>ví bude do stávají kce krovu zasahováno minimálně.</w:t>
      </w:r>
      <w:r>
        <w:t xml:space="preserve"> </w:t>
      </w:r>
      <w:r w:rsidRPr="00FD0A93">
        <w:t>Návrh nutných zásahů, výměn a náhrady prvků bude před realizací předložen</w:t>
      </w:r>
      <w:r>
        <w:t xml:space="preserve"> </w:t>
      </w:r>
      <w:r w:rsidRPr="00FD0A93">
        <w:t>ke schválení.</w:t>
      </w:r>
      <w:r>
        <w:t xml:space="preserve"> V této části PD se předpokládá provedení pomocí ocelové výmě</w:t>
      </w:r>
      <w:r w:rsidR="007129A9">
        <w:t xml:space="preserve">ny uložené na vaznici. Profily </w:t>
      </w:r>
      <w:r>
        <w:t>se uvažují IPE 180 a ČTR 60/5. Řešení bude dodatečně upřesněno po přesném zaměření stávající konstrukce krovu.</w:t>
      </w:r>
    </w:p>
    <w:p w:rsidR="006E4340" w:rsidRDefault="00FD0A93" w:rsidP="006E4340">
      <w:r>
        <w:t>Sloupy v</w:t>
      </w:r>
      <w:r w:rsidR="002E0526">
        <w:t>ýtahov</w:t>
      </w:r>
      <w:r>
        <w:t>é</w:t>
      </w:r>
      <w:r w:rsidR="002E0526">
        <w:t xml:space="preserve"> šacht</w:t>
      </w:r>
      <w:r>
        <w:t>y</w:t>
      </w:r>
      <w:r w:rsidR="002E0526">
        <w:t xml:space="preserve"> j</w:t>
      </w:r>
      <w:r>
        <w:t>sou</w:t>
      </w:r>
      <w:r w:rsidR="002E0526">
        <w:t xml:space="preserve"> navržen</w:t>
      </w:r>
      <w:r>
        <w:t>y</w:t>
      </w:r>
      <w:r w:rsidR="002E0526">
        <w:t xml:space="preserve"> z uzavřených čtvercových profilů Č</w:t>
      </w:r>
      <w:r>
        <w:t xml:space="preserve">TR 140/5. Vodorovné ztužující prstence jsou navrženy z uzavřených čtvercových profilů ČTR 120/5. Prstence se předpokládají jako rámové konstrukce zajišťující tuhost celého šachty. Konstrukce je uložena na dno betonového dojezdu. Ve vrcholu šachty je provedeno ztužení do kříže pomocí čtvercových trubek 50/5. Před provedením a dodání vybavení je nutno řešení konzultovat s dodavatelem výtahové technologie. </w:t>
      </w:r>
    </w:p>
    <w:p w:rsidR="00FD0A93" w:rsidRDefault="00FD0A93" w:rsidP="006E4340">
      <w:r>
        <w:lastRenderedPageBreak/>
        <w:t>Konstrukce krovu je kotvena do fasády v místě stávajících stropní konstrukcí. Před provedením je nutné provést výtažné zkoušky. Systém kotvení se předpokládá lepená kotva do zdiva, ref. zn. HILTI.</w:t>
      </w:r>
    </w:p>
    <w:p w:rsidR="0012553D" w:rsidRDefault="0012553D" w:rsidP="006E4340">
      <w:r>
        <w:t>Nad v</w:t>
      </w:r>
      <w:r w:rsidR="002614DE">
        <w:t>s</w:t>
      </w:r>
      <w:r>
        <w:t>tupem do výtahu je provedena markýza z JAKL profilů 50/5. Kce je přivařena k nosné části výtahové šachty.</w:t>
      </w:r>
    </w:p>
    <w:p w:rsidR="00F44AD0" w:rsidRDefault="00F44AD0" w:rsidP="006E4340">
      <w:r>
        <w:t>Veškeré ocelové konstrukce jsou proveden z oceli třídy S355J0.</w:t>
      </w:r>
    </w:p>
    <w:p w:rsidR="005B7FF7" w:rsidRDefault="005B7FF7" w:rsidP="005B7FF7">
      <w:r>
        <w:t xml:space="preserve">Ocelové prvky jsou kotveny na </w:t>
      </w:r>
      <w:r>
        <w:t>základovou</w:t>
      </w:r>
      <w:r>
        <w:t xml:space="preserve"> desku, její úroveň bude zaměřena a bude sloužit jako jeden z podkladů pro vyhotovení dílenské dokumentace.</w:t>
      </w:r>
    </w:p>
    <w:p w:rsidR="006E4340" w:rsidRPr="00865D2D" w:rsidRDefault="006E4340" w:rsidP="003105ED">
      <w:pPr>
        <w:pStyle w:val="Nadpis4"/>
      </w:pPr>
      <w:bookmarkStart w:id="34" w:name="_Toc326648574"/>
      <w:bookmarkStart w:id="35" w:name="_Toc516582024"/>
      <w:r w:rsidRPr="00865D2D">
        <w:t>Vertikální</w:t>
      </w:r>
      <w:r>
        <w:t xml:space="preserve"> </w:t>
      </w:r>
      <w:r w:rsidRPr="00865D2D">
        <w:t>komunikace</w:t>
      </w:r>
      <w:bookmarkEnd w:id="34"/>
      <w:bookmarkEnd w:id="35"/>
    </w:p>
    <w:p w:rsidR="00F44AD0" w:rsidRDefault="00F44AD0" w:rsidP="006E4340">
      <w:r>
        <w:t>Vertikální komunikace celé části přístavby včetně spojovací chodby tvoří tři schodiště.</w:t>
      </w:r>
    </w:p>
    <w:p w:rsidR="00F44AD0" w:rsidRDefault="00F44AD0" w:rsidP="006E4340">
      <w:pPr>
        <w:rPr>
          <w:u w:val="single"/>
        </w:rPr>
      </w:pPr>
      <w:r w:rsidRPr="00F44AD0">
        <w:rPr>
          <w:u w:val="single"/>
        </w:rPr>
        <w:t>Přístavba</w:t>
      </w:r>
    </w:p>
    <w:p w:rsidR="00751B18" w:rsidRDefault="00751B18" w:rsidP="006E4340">
      <w:r>
        <w:t>Vertikální komunikaci z 1NP do 2NP tvoří tříramenné sch</w:t>
      </w:r>
      <w:bookmarkStart w:id="36" w:name="_GoBack"/>
      <w:bookmarkEnd w:id="36"/>
      <w:r>
        <w:t xml:space="preserve">odiště. Nástupní schodiště je navržen jako železobetonové monolitické do ztraceného bednění. Střední a výstupní rameno je tvořeno pomocí ocelových schodnic z válcovaných nosníků IPE 160. Stupně jsou vytvořeny pomocí plechů TR30/262,5/1 a dodatečně vybetonovaných. Plechy je nutné bodově přivařit k horní hraně schodnice. </w:t>
      </w:r>
    </w:p>
    <w:p w:rsidR="00F44AD0" w:rsidRDefault="00751B18" w:rsidP="006E4340">
      <w:r>
        <w:t xml:space="preserve">Schodiště překlenující elevaci 2NP a spojovací chodby je navrženo jako ocelové, schodnicové. </w:t>
      </w:r>
      <w:r w:rsidR="00282E47">
        <w:t>Navrženo je</w:t>
      </w:r>
      <w:r>
        <w:t xml:space="preserve"> celkem</w:t>
      </w:r>
      <w:r w:rsidR="00282E47">
        <w:t xml:space="preserve"> schodnic</w:t>
      </w:r>
      <w:r>
        <w:t xml:space="preserve"> 3x IPE 160. </w:t>
      </w:r>
      <w:r w:rsidR="00282E47">
        <w:t>Stupně jsou vytvořeny pomocí plechů TR30/262,5/1 a dodatečně vybetonovaných. Plechy je nutné bodově přivařit k horní hraně schodnice.</w:t>
      </w:r>
    </w:p>
    <w:p w:rsidR="00911F33" w:rsidRDefault="00911F33" w:rsidP="006E4340">
      <w:pPr>
        <w:rPr>
          <w:u w:val="single"/>
        </w:rPr>
      </w:pPr>
      <w:r w:rsidRPr="00911F33">
        <w:rPr>
          <w:u w:val="single"/>
        </w:rPr>
        <w:t>Spojovací chodba</w:t>
      </w:r>
    </w:p>
    <w:p w:rsidR="00F44AD0" w:rsidRDefault="00911F33" w:rsidP="006E4340">
      <w:r>
        <w:t xml:space="preserve">Změnu výškové úrovně ve spojovací chodbě tvoří schodnicové schodiště. Schodnice tvoří hlavní nosníky HEB 240. Mezi schodnice jsou umístěny ocelové příčle IPE 120. Na příčle v kolmém směru je bodově přivařen trapézový plech TR 50/250/0,88. Beton nad vlnou je 60 mm – vyztužen KARI sítěmi KA17.  Stupně jsou dodatečně dobetonovány. </w:t>
      </w:r>
    </w:p>
    <w:p w:rsidR="006E4340" w:rsidRPr="00834A91" w:rsidRDefault="006E4340" w:rsidP="003105ED">
      <w:pPr>
        <w:pStyle w:val="Nadpis4"/>
      </w:pPr>
      <w:bookmarkStart w:id="37" w:name="_Toc326648576"/>
      <w:bookmarkStart w:id="38" w:name="_Toc516582025"/>
      <w:r w:rsidRPr="00834A91">
        <w:t>Požadavky</w:t>
      </w:r>
      <w:r>
        <w:t xml:space="preserve"> </w:t>
      </w:r>
      <w:r w:rsidRPr="00834A91">
        <w:t>na</w:t>
      </w:r>
      <w:r>
        <w:t xml:space="preserve"> </w:t>
      </w:r>
      <w:r w:rsidRPr="00834A91">
        <w:t>vzhled</w:t>
      </w:r>
      <w:r>
        <w:t xml:space="preserve"> </w:t>
      </w:r>
      <w:r w:rsidRPr="00834A91">
        <w:t>a</w:t>
      </w:r>
      <w:r>
        <w:t xml:space="preserve"> </w:t>
      </w:r>
      <w:r w:rsidRPr="00834A91">
        <w:t>povrchové</w:t>
      </w:r>
      <w:r>
        <w:t xml:space="preserve"> </w:t>
      </w:r>
      <w:r w:rsidRPr="00834A91">
        <w:t>úpravy</w:t>
      </w:r>
      <w:bookmarkEnd w:id="37"/>
      <w:bookmarkEnd w:id="38"/>
    </w:p>
    <w:p w:rsidR="006E4340" w:rsidRPr="00834A91" w:rsidRDefault="006E4340" w:rsidP="006E4340">
      <w:r w:rsidRPr="00834A91">
        <w:t>Povrchová</w:t>
      </w:r>
      <w:r>
        <w:t xml:space="preserve"> </w:t>
      </w:r>
      <w:r w:rsidRPr="00834A91">
        <w:t>úprava</w:t>
      </w:r>
      <w:r>
        <w:t xml:space="preserve"> </w:t>
      </w:r>
      <w:r w:rsidRPr="00834A91">
        <w:t>konstrukcí</w:t>
      </w:r>
      <w:r>
        <w:t xml:space="preserve"> </w:t>
      </w:r>
      <w:r w:rsidR="007129A9">
        <w:t>j</w:t>
      </w:r>
      <w:r w:rsidRPr="00834A91">
        <w:t>e</w:t>
      </w:r>
      <w:r>
        <w:t xml:space="preserve"> </w:t>
      </w:r>
      <w:r w:rsidRPr="00834A91">
        <w:t>stanovena</w:t>
      </w:r>
      <w:r>
        <w:t xml:space="preserve"> </w:t>
      </w:r>
      <w:r w:rsidRPr="00834A91">
        <w:t>v</w:t>
      </w:r>
      <w:r>
        <w:t xml:space="preserve"> </w:t>
      </w:r>
      <w:r w:rsidRPr="00834A91">
        <w:t>architektonické</w:t>
      </w:r>
      <w:r>
        <w:t xml:space="preserve"> </w:t>
      </w:r>
      <w:r w:rsidRPr="00834A91">
        <w:t>nebo</w:t>
      </w:r>
      <w:r>
        <w:t xml:space="preserve"> </w:t>
      </w:r>
      <w:r w:rsidRPr="00834A91">
        <w:t>stavebně</w:t>
      </w:r>
      <w:r>
        <w:t xml:space="preserve"> </w:t>
      </w:r>
      <w:r w:rsidRPr="00834A91">
        <w:t>technické</w:t>
      </w:r>
      <w:r>
        <w:t xml:space="preserve"> </w:t>
      </w:r>
      <w:r w:rsidRPr="00834A91">
        <w:t>části</w:t>
      </w:r>
      <w:r>
        <w:t xml:space="preserve"> </w:t>
      </w:r>
      <w:r w:rsidRPr="00834A91">
        <w:t>PD.</w:t>
      </w:r>
    </w:p>
    <w:p w:rsidR="00911F33" w:rsidRPr="00FD177C" w:rsidRDefault="00911F33" w:rsidP="00911F33">
      <w:r w:rsidRPr="00FD177C">
        <w:t>Ochrana ocelových částí proti korozi bude zajištěna povrchovou úpravou žárovým zinkováním s následným nátěrem. Žárové zinkování bude provedeno ponorem dle ČSN EN ISO 1461. Stupeň korozní agresivity, pro vnitřní prostředí, střední C3 dle ČSN EN ISO 9223. Životnost pro zinkový povlak velmi vysoká (VH): více než 20 let dle ČSN EN ISO 14713. Příprava povrchu pro povlaky se požaduje stupeň přípravy Sa 2½ dle ČSN EN ISO 8501-1.</w:t>
      </w:r>
    </w:p>
    <w:p w:rsidR="00911F33" w:rsidRPr="00FD177C" w:rsidRDefault="00911F33" w:rsidP="00911F33">
      <w:r w:rsidRPr="00FD177C">
        <w:t>Nátěrový systém je navržen na stupeň korozní agresivity, pro vnitřní prostředí, střední C3 dle ČSN EN ISO 9223. Životnost vysoká (H): více než 15 let dle ČSN EN ISO 12944-1. Povrch oceli musí být po zinkování a před nátěrem důkladně očištěn. Nátěrový systém je navržen dle tabulky A.7 ČSN EN ISO 12944-5, například A7.03 nebo jiný dle tabulky, splňující požadavky na životnost a stupeň korozní agresivity. Všechny vrstvy nátěrového sytému by měly být od jednoho výrobce. Vhodnost základního i vrchního nátěru pro použití na žárově zinkovanou ocel je nutno ověřit přímo u výrobce nátěrové hmoty.</w:t>
      </w:r>
    </w:p>
    <w:p w:rsidR="00911F33" w:rsidRPr="00FD177C" w:rsidRDefault="00911F33" w:rsidP="00911F33">
      <w:r w:rsidRPr="00FD177C">
        <w:lastRenderedPageBreak/>
        <w:t>Požadavky na OK s ohledem na provedení PKO:</w:t>
      </w:r>
    </w:p>
    <w:p w:rsidR="00911F33" w:rsidRPr="00FD177C" w:rsidRDefault="00911F33" w:rsidP="00911F33">
      <w:r w:rsidRPr="00FD177C">
        <w:t>Na hranách prvků ocelové konstrukce se požaduje zaoblení volně přístupných hran o poloměru r = 2 mm. Dle ČSN EN ISO 8501-3 je požadován stupeň přípravy povrchu P3. </w:t>
      </w:r>
    </w:p>
    <w:p w:rsidR="00911F33" w:rsidRPr="00FD177C" w:rsidRDefault="00911F33" w:rsidP="00911F33">
      <w:r w:rsidRPr="00FD177C">
        <w:t>Vlastnosti ONS použitých na ocelové konstrukci musí splňovat zejména tyto požadavky:</w:t>
      </w:r>
    </w:p>
    <w:p w:rsidR="00911F33" w:rsidRPr="00FD177C" w:rsidRDefault="00911F33" w:rsidP="00911F33">
      <w:r w:rsidRPr="00FD177C">
        <w:t>-       garance na protikorozní ONS zjišťovaný na referenčních plochách: 5 roků</w:t>
      </w:r>
    </w:p>
    <w:p w:rsidR="00911F33" w:rsidRPr="00FD177C" w:rsidRDefault="00911F33" w:rsidP="00911F33">
      <w:r w:rsidRPr="00FD177C">
        <w:t>-       vzájemnou kompatibilitu jednotlivých ONS</w:t>
      </w:r>
    </w:p>
    <w:p w:rsidR="00911F33" w:rsidRPr="00FD177C" w:rsidRDefault="00911F33" w:rsidP="00911F33">
      <w:r w:rsidRPr="00FD177C">
        <w:t>-       odolnost proti agresivním atmosférickým účinkům městského prostředí</w:t>
      </w:r>
    </w:p>
    <w:p w:rsidR="00911F33" w:rsidRPr="00FD177C" w:rsidRDefault="00911F33" w:rsidP="00911F33">
      <w:r w:rsidRPr="00FD177C">
        <w:t>-       odolnost proti mechanickému poškození</w:t>
      </w:r>
    </w:p>
    <w:p w:rsidR="00911F33" w:rsidRPr="00FD177C" w:rsidRDefault="00911F33" w:rsidP="00911F33">
      <w:r w:rsidRPr="00FD177C">
        <w:t>-       odolnost ve styku s chemikáliemi</w:t>
      </w:r>
    </w:p>
    <w:p w:rsidR="00911F33" w:rsidRPr="00FD177C" w:rsidRDefault="00911F33" w:rsidP="00911F33">
      <w:r w:rsidRPr="00FD177C">
        <w:t>-       stálobarevnost, stálost lesku a odolnost proti ultrafialovému záření</w:t>
      </w:r>
    </w:p>
    <w:p w:rsidR="00911F33" w:rsidRPr="00FD177C" w:rsidRDefault="00911F33" w:rsidP="00911F33">
      <w:r w:rsidRPr="00FD177C">
        <w:t>-       odolnost proti křídování, odlupování, puchýřkování apod. (viz. ČSN EN ISO 4618 z 02/2008)</w:t>
      </w:r>
    </w:p>
    <w:p w:rsidR="00911F33" w:rsidRPr="00FD177C" w:rsidRDefault="00911F33" w:rsidP="00911F33">
      <w:r w:rsidRPr="00FD177C">
        <w:t>Minimálně první dvě vrstvy budou provedeny u výrobce OK (před montáží na staveništi). PKO dílců, která bude při montáži poškozena, bude řádně opravena a na celém dílci bude provedena nová vrchní vrstva PKO. PKO se doporučuje provádět např. ve výrobně v kryté hale, chráněné před vlivem nevhodných klimatických podmínek pro provádění PKO. Na OK bude vyznačen údaj o PKO (natřeno: rok, název prováděcí firmy) a rohy kontrolních ploch.</w:t>
      </w:r>
    </w:p>
    <w:p w:rsidR="006E4340" w:rsidRPr="00834A91" w:rsidRDefault="00911F33" w:rsidP="006E4340">
      <w:r w:rsidRPr="00834A91">
        <w:t>Ocelové</w:t>
      </w:r>
      <w:r>
        <w:t xml:space="preserve"> </w:t>
      </w:r>
      <w:r w:rsidRPr="00834A91">
        <w:t>konstrukce,</w:t>
      </w:r>
      <w:r>
        <w:t xml:space="preserve"> </w:t>
      </w:r>
      <w:r w:rsidRPr="00834A91">
        <w:t>které</w:t>
      </w:r>
      <w:r>
        <w:t xml:space="preserve"> </w:t>
      </w:r>
      <w:r w:rsidRPr="00834A91">
        <w:t>nebudou</w:t>
      </w:r>
      <w:r>
        <w:t xml:space="preserve"> </w:t>
      </w:r>
      <w:r w:rsidRPr="00834A91">
        <w:t>zakryty</w:t>
      </w:r>
      <w:r>
        <w:t xml:space="preserve"> </w:t>
      </w:r>
      <w:r w:rsidRPr="00834A91">
        <w:t>protipožárním</w:t>
      </w:r>
      <w:r>
        <w:t xml:space="preserve"> </w:t>
      </w:r>
      <w:r w:rsidRPr="00834A91">
        <w:t>podhledem</w:t>
      </w:r>
      <w:r>
        <w:t xml:space="preserve"> </w:t>
      </w:r>
      <w:r w:rsidRPr="00834A91">
        <w:t>nebo</w:t>
      </w:r>
      <w:r>
        <w:t xml:space="preserve"> </w:t>
      </w:r>
      <w:r w:rsidRPr="00834A91">
        <w:t>nebudou</w:t>
      </w:r>
      <w:r>
        <w:t xml:space="preserve"> </w:t>
      </w:r>
      <w:r w:rsidRPr="00834A91">
        <w:t>obetonovány</w:t>
      </w:r>
      <w:r>
        <w:t xml:space="preserve"> </w:t>
      </w:r>
      <w:r w:rsidRPr="00834A91">
        <w:t>(budou</w:t>
      </w:r>
      <w:r>
        <w:t xml:space="preserve"> </w:t>
      </w:r>
      <w:r w:rsidRPr="00834A91">
        <w:t>tedy</w:t>
      </w:r>
      <w:r>
        <w:t xml:space="preserve"> </w:t>
      </w:r>
      <w:r w:rsidRPr="00834A91">
        <w:t>moci</w:t>
      </w:r>
      <w:r>
        <w:t xml:space="preserve"> </w:t>
      </w:r>
      <w:r w:rsidRPr="00834A91">
        <w:t>býti</w:t>
      </w:r>
      <w:r>
        <w:t xml:space="preserve"> </w:t>
      </w:r>
      <w:r w:rsidRPr="00834A91">
        <w:t>vystaveny</w:t>
      </w:r>
      <w:r>
        <w:t xml:space="preserve"> </w:t>
      </w:r>
      <w:r w:rsidRPr="00834A91">
        <w:t>účinkům</w:t>
      </w:r>
      <w:r>
        <w:t xml:space="preserve"> </w:t>
      </w:r>
      <w:r w:rsidRPr="00834A91">
        <w:t>případného</w:t>
      </w:r>
      <w:r>
        <w:t xml:space="preserve"> </w:t>
      </w:r>
      <w:r w:rsidRPr="00834A91">
        <w:t>požáru</w:t>
      </w:r>
      <w:r>
        <w:t xml:space="preserve"> </w:t>
      </w:r>
      <w:r w:rsidRPr="00834A91">
        <w:t>v</w:t>
      </w:r>
      <w:r>
        <w:t xml:space="preserve"> </w:t>
      </w:r>
      <w:r w:rsidRPr="00834A91">
        <w:t>době</w:t>
      </w:r>
      <w:r>
        <w:t xml:space="preserve"> </w:t>
      </w:r>
      <w:r w:rsidRPr="00834A91">
        <w:t>kratší</w:t>
      </w:r>
      <w:r>
        <w:t xml:space="preserve"> </w:t>
      </w:r>
      <w:r w:rsidRPr="00834A91">
        <w:t>než</w:t>
      </w:r>
      <w:r>
        <w:t xml:space="preserve"> </w:t>
      </w:r>
      <w:r w:rsidRPr="00834A91">
        <w:t>předpisy</w:t>
      </w:r>
      <w:r>
        <w:t xml:space="preserve"> </w:t>
      </w:r>
      <w:r w:rsidRPr="00834A91">
        <w:t>předepsané),</w:t>
      </w:r>
      <w:r>
        <w:t xml:space="preserve"> </w:t>
      </w:r>
      <w:r w:rsidRPr="00834A91">
        <w:t>budou</w:t>
      </w:r>
      <w:r>
        <w:t xml:space="preserve"> </w:t>
      </w:r>
      <w:r w:rsidRPr="00834A91">
        <w:t>opatřeny</w:t>
      </w:r>
      <w:r>
        <w:t xml:space="preserve"> </w:t>
      </w:r>
      <w:r w:rsidRPr="00834A91">
        <w:t>protipožárním</w:t>
      </w:r>
      <w:r>
        <w:t xml:space="preserve"> </w:t>
      </w:r>
      <w:r w:rsidRPr="00834A91">
        <w:t>nátěrem</w:t>
      </w:r>
      <w:r>
        <w:t xml:space="preserve"> </w:t>
      </w:r>
      <w:r w:rsidR="007129A9">
        <w:t xml:space="preserve">v souladu s přílohou </w:t>
      </w:r>
      <w:r w:rsidR="007129A9" w:rsidRPr="007129A9">
        <w:t>D.1.3</w:t>
      </w:r>
      <w:r w:rsidR="007129A9">
        <w:t xml:space="preserve"> </w:t>
      </w:r>
      <w:r w:rsidR="007129A9" w:rsidRPr="007129A9">
        <w:t>Požárně</w:t>
      </w:r>
      <w:r w:rsidR="007129A9">
        <w:t xml:space="preserve"> </w:t>
      </w:r>
      <w:r w:rsidR="007129A9" w:rsidRPr="007129A9">
        <w:t>bezpečnostní</w:t>
      </w:r>
      <w:r w:rsidR="007129A9">
        <w:t xml:space="preserve"> </w:t>
      </w:r>
      <w:r w:rsidR="007129A9" w:rsidRPr="007129A9">
        <w:t>řešení</w:t>
      </w:r>
      <w:r w:rsidR="007129A9">
        <w:t>.</w:t>
      </w:r>
    </w:p>
    <w:p w:rsidR="006E4340" w:rsidRPr="00834A91" w:rsidRDefault="006E4340" w:rsidP="003105ED">
      <w:pPr>
        <w:pStyle w:val="Nadpis4"/>
      </w:pPr>
      <w:bookmarkStart w:id="39" w:name="_Toc326648577"/>
      <w:bookmarkStart w:id="40" w:name="_Toc516582026"/>
      <w:r w:rsidRPr="00834A91">
        <w:t>Stabilita</w:t>
      </w:r>
      <w:r>
        <w:t xml:space="preserve"> </w:t>
      </w:r>
      <w:r w:rsidRPr="00834A91">
        <w:t>objektu</w:t>
      </w:r>
      <w:bookmarkEnd w:id="39"/>
      <w:bookmarkEnd w:id="40"/>
    </w:p>
    <w:p w:rsidR="006E4340" w:rsidRPr="00834A91" w:rsidRDefault="006E4340" w:rsidP="006E4340">
      <w:bookmarkStart w:id="41" w:name="_Toc284801340"/>
      <w:r w:rsidRPr="00834A91">
        <w:t>Celková</w:t>
      </w:r>
      <w:r>
        <w:t xml:space="preserve"> </w:t>
      </w:r>
      <w:r w:rsidRPr="00834A91">
        <w:t>prostorová</w:t>
      </w:r>
      <w:r>
        <w:t xml:space="preserve"> </w:t>
      </w:r>
      <w:r w:rsidRPr="00834A91">
        <w:t>tuhost</w:t>
      </w:r>
      <w:r>
        <w:t xml:space="preserve"> </w:t>
      </w:r>
      <w:r w:rsidRPr="00834A91">
        <w:t>objekt</w:t>
      </w:r>
      <w:r w:rsidR="007C3925">
        <w:t>ů je zajištěna uspořádáním ztužidel v příčném i podlém směru a zajištěním vetknutých konstrukcí.</w:t>
      </w:r>
    </w:p>
    <w:p w:rsidR="006E4340" w:rsidRPr="00BA3579" w:rsidRDefault="006E4340" w:rsidP="006E4340">
      <w:pPr>
        <w:pStyle w:val="Nadpis3"/>
      </w:pPr>
      <w:bookmarkStart w:id="42" w:name="_Toc326648578"/>
      <w:bookmarkStart w:id="43" w:name="_Toc516582027"/>
      <w:r w:rsidRPr="006E4340">
        <w:t>Mechanická</w:t>
      </w:r>
      <w:r>
        <w:t xml:space="preserve"> </w:t>
      </w:r>
      <w:r w:rsidRPr="00BA3579">
        <w:t>odolnost</w:t>
      </w:r>
      <w:r>
        <w:t xml:space="preserve"> </w:t>
      </w:r>
      <w:r w:rsidRPr="00BA3579">
        <w:t>a</w:t>
      </w:r>
      <w:r>
        <w:t xml:space="preserve"> </w:t>
      </w:r>
      <w:r w:rsidRPr="00BA3579">
        <w:t>stabilita</w:t>
      </w:r>
      <w:bookmarkEnd w:id="41"/>
      <w:bookmarkEnd w:id="42"/>
      <w:bookmarkEnd w:id="43"/>
    </w:p>
    <w:p w:rsidR="006E4340" w:rsidRPr="00BA3579" w:rsidRDefault="006E4340" w:rsidP="006E4340">
      <w:r w:rsidRPr="00BA3579">
        <w:t>Mechanická</w:t>
      </w:r>
      <w:r>
        <w:t xml:space="preserve"> </w:t>
      </w:r>
      <w:r w:rsidRPr="00BA3579">
        <w:t>odolnost</w:t>
      </w:r>
      <w:r>
        <w:t xml:space="preserve"> </w:t>
      </w:r>
      <w:r w:rsidRPr="00BA3579">
        <w:t>a</w:t>
      </w:r>
      <w:r>
        <w:t xml:space="preserve"> </w:t>
      </w:r>
      <w:r w:rsidRPr="00BA3579">
        <w:t>stabilita</w:t>
      </w:r>
      <w:r>
        <w:t xml:space="preserve"> </w:t>
      </w:r>
      <w:r w:rsidRPr="00BA3579">
        <w:t>je</w:t>
      </w:r>
      <w:r>
        <w:t xml:space="preserve"> </w:t>
      </w:r>
      <w:r w:rsidRPr="00BA3579">
        <w:t>prokázána</w:t>
      </w:r>
      <w:r>
        <w:t xml:space="preserve"> </w:t>
      </w:r>
      <w:r w:rsidRPr="00BA3579">
        <w:t>statickými</w:t>
      </w:r>
      <w:r>
        <w:t xml:space="preserve"> </w:t>
      </w:r>
      <w:r w:rsidRPr="00BA3579">
        <w:t>výpočty.</w:t>
      </w:r>
      <w:r>
        <w:t xml:space="preserve"> </w:t>
      </w:r>
      <w:r w:rsidRPr="00BA3579">
        <w:t>Návrh</w:t>
      </w:r>
      <w:r>
        <w:t xml:space="preserve"> </w:t>
      </w:r>
      <w:r w:rsidRPr="00BA3579">
        <w:t>konstrukce</w:t>
      </w:r>
      <w:r>
        <w:t xml:space="preserve"> </w:t>
      </w:r>
      <w:r w:rsidRPr="00BA3579">
        <w:t>je</w:t>
      </w:r>
      <w:r>
        <w:t xml:space="preserve"> </w:t>
      </w:r>
      <w:r w:rsidRPr="00BA3579">
        <w:t>zpracován</w:t>
      </w:r>
      <w:r>
        <w:t xml:space="preserve"> </w:t>
      </w:r>
      <w:r w:rsidRPr="00BA3579">
        <w:t>v</w:t>
      </w:r>
      <w:r>
        <w:t xml:space="preserve"> </w:t>
      </w:r>
      <w:r w:rsidRPr="00BA3579">
        <w:t>souladu</w:t>
      </w:r>
      <w:r>
        <w:t xml:space="preserve"> </w:t>
      </w:r>
      <w:r w:rsidRPr="00BA3579">
        <w:t>s</w:t>
      </w:r>
      <w:r>
        <w:t xml:space="preserve"> </w:t>
      </w:r>
      <w:r w:rsidRPr="00BA3579">
        <w:t>platnými</w:t>
      </w:r>
      <w:r>
        <w:t xml:space="preserve"> </w:t>
      </w:r>
      <w:r w:rsidRPr="00BA3579">
        <w:t>normovými</w:t>
      </w:r>
      <w:r>
        <w:t xml:space="preserve"> </w:t>
      </w:r>
      <w:r w:rsidRPr="00BA3579">
        <w:t>předpisy</w:t>
      </w:r>
      <w:r>
        <w:t xml:space="preserve"> </w:t>
      </w:r>
      <w:r w:rsidRPr="00BA3579">
        <w:t>soustavy</w:t>
      </w:r>
      <w:r>
        <w:t xml:space="preserve"> </w:t>
      </w:r>
      <w:r w:rsidRPr="00BA3579">
        <w:t>ČSN</w:t>
      </w:r>
      <w:r>
        <w:t xml:space="preserve"> </w:t>
      </w:r>
      <w:r w:rsidRPr="00BA3579">
        <w:t>EN.</w:t>
      </w:r>
      <w:r>
        <w:t xml:space="preserve"> </w:t>
      </w:r>
      <w:r w:rsidRPr="00BA3579">
        <w:t>Dimenze</w:t>
      </w:r>
      <w:r>
        <w:t xml:space="preserve"> </w:t>
      </w:r>
      <w:r w:rsidRPr="00BA3579">
        <w:t>jednotlivých</w:t>
      </w:r>
      <w:r>
        <w:t xml:space="preserve"> </w:t>
      </w:r>
      <w:r w:rsidRPr="00BA3579">
        <w:t>prvků</w:t>
      </w:r>
      <w:r>
        <w:t xml:space="preserve"> </w:t>
      </w:r>
      <w:r w:rsidRPr="00BA3579">
        <w:t>byly</w:t>
      </w:r>
      <w:r>
        <w:t xml:space="preserve"> </w:t>
      </w:r>
      <w:r w:rsidRPr="00BA3579">
        <w:t>navrženy</w:t>
      </w:r>
      <w:r>
        <w:t xml:space="preserve"> </w:t>
      </w:r>
      <w:r w:rsidRPr="00BA3579">
        <w:t>a</w:t>
      </w:r>
      <w:r>
        <w:t xml:space="preserve"> </w:t>
      </w:r>
      <w:r w:rsidRPr="00BA3579">
        <w:t>optimalizovány</w:t>
      </w:r>
      <w:r>
        <w:t xml:space="preserve"> </w:t>
      </w:r>
      <w:r w:rsidRPr="00BA3579">
        <w:t>pomocí</w:t>
      </w:r>
      <w:r>
        <w:t xml:space="preserve"> </w:t>
      </w:r>
      <w:r w:rsidRPr="00BA3579">
        <w:t>aplikací</w:t>
      </w:r>
      <w:r>
        <w:t xml:space="preserve"> </w:t>
      </w:r>
      <w:r w:rsidRPr="00BA3579">
        <w:t>určených</w:t>
      </w:r>
      <w:r>
        <w:t xml:space="preserve"> </w:t>
      </w:r>
      <w:r w:rsidRPr="00BA3579">
        <w:t>k</w:t>
      </w:r>
      <w:r>
        <w:t xml:space="preserve"> </w:t>
      </w:r>
      <w:r w:rsidRPr="00BA3579">
        <w:t>řešení</w:t>
      </w:r>
      <w:r>
        <w:t xml:space="preserve"> </w:t>
      </w:r>
      <w:r w:rsidRPr="00BA3579">
        <w:t>této</w:t>
      </w:r>
      <w:r>
        <w:t xml:space="preserve"> </w:t>
      </w:r>
      <w:r w:rsidRPr="00BA3579">
        <w:t>problematiky.</w:t>
      </w:r>
    </w:p>
    <w:p w:rsidR="006E4340" w:rsidRPr="00BA3579" w:rsidRDefault="006E4340" w:rsidP="006E4340">
      <w:pPr>
        <w:pStyle w:val="Nadpis5"/>
        <w:ind w:left="1008" w:hanging="1008"/>
        <w:rPr>
          <w:rFonts w:cs="Arial"/>
          <w:bCs w:val="0"/>
          <w:kern w:val="32"/>
          <w:szCs w:val="28"/>
        </w:rPr>
      </w:pPr>
      <w:r w:rsidRPr="00BA3579">
        <w:rPr>
          <w:rFonts w:cs="Arial"/>
          <w:bCs w:val="0"/>
          <w:kern w:val="32"/>
          <w:szCs w:val="28"/>
        </w:rPr>
        <w:t>Zřícení</w:t>
      </w:r>
      <w:r>
        <w:rPr>
          <w:rFonts w:cs="Arial"/>
          <w:bCs w:val="0"/>
          <w:kern w:val="32"/>
          <w:szCs w:val="28"/>
        </w:rPr>
        <w:t xml:space="preserve"> </w:t>
      </w:r>
      <w:r w:rsidRPr="00BA3579">
        <w:rPr>
          <w:rFonts w:cs="Arial"/>
          <w:bCs w:val="0"/>
          <w:kern w:val="32"/>
          <w:szCs w:val="28"/>
        </w:rPr>
        <w:t>stavby</w:t>
      </w:r>
      <w:r>
        <w:rPr>
          <w:rFonts w:cs="Arial"/>
          <w:bCs w:val="0"/>
          <w:kern w:val="32"/>
          <w:szCs w:val="28"/>
        </w:rPr>
        <w:t xml:space="preserve"> </w:t>
      </w:r>
      <w:r w:rsidRPr="00BA3579">
        <w:rPr>
          <w:rFonts w:cs="Arial"/>
          <w:bCs w:val="0"/>
          <w:kern w:val="32"/>
          <w:szCs w:val="28"/>
        </w:rPr>
        <w:t>nebo</w:t>
      </w:r>
      <w:r>
        <w:rPr>
          <w:rFonts w:cs="Arial"/>
          <w:bCs w:val="0"/>
          <w:kern w:val="32"/>
          <w:szCs w:val="28"/>
        </w:rPr>
        <w:t xml:space="preserve"> </w:t>
      </w:r>
      <w:r w:rsidRPr="00BA3579">
        <w:rPr>
          <w:rFonts w:cs="Arial"/>
          <w:bCs w:val="0"/>
          <w:kern w:val="32"/>
          <w:szCs w:val="28"/>
        </w:rPr>
        <w:t>její</w:t>
      </w:r>
      <w:r>
        <w:rPr>
          <w:rFonts w:cs="Arial"/>
          <w:bCs w:val="0"/>
          <w:kern w:val="32"/>
          <w:szCs w:val="28"/>
        </w:rPr>
        <w:t xml:space="preserve"> části</w:t>
      </w:r>
    </w:p>
    <w:p w:rsidR="006E4340" w:rsidRPr="00BA3579" w:rsidRDefault="006E4340" w:rsidP="006E4340">
      <w:r w:rsidRPr="00BA3579">
        <w:t>Konstrukce</w:t>
      </w:r>
      <w:r>
        <w:t xml:space="preserve"> </w:t>
      </w:r>
      <w:r w:rsidRPr="00BA3579">
        <w:t>jako</w:t>
      </w:r>
      <w:r>
        <w:t xml:space="preserve"> </w:t>
      </w:r>
      <w:r w:rsidRPr="00BA3579">
        <w:t>celek</w:t>
      </w:r>
      <w:r>
        <w:t xml:space="preserve"> </w:t>
      </w:r>
      <w:r w:rsidRPr="00BA3579">
        <w:t>byla</w:t>
      </w:r>
      <w:r>
        <w:t xml:space="preserve"> </w:t>
      </w:r>
      <w:r w:rsidRPr="00BA3579">
        <w:t>navržena</w:t>
      </w:r>
      <w:r>
        <w:t xml:space="preserve"> </w:t>
      </w:r>
      <w:r w:rsidRPr="00BA3579">
        <w:t>na</w:t>
      </w:r>
      <w:r>
        <w:t xml:space="preserve"> </w:t>
      </w:r>
      <w:r w:rsidRPr="00BA3579">
        <w:t>základě</w:t>
      </w:r>
      <w:r>
        <w:t xml:space="preserve"> </w:t>
      </w:r>
      <w:r w:rsidRPr="00BA3579">
        <w:t>zadaného</w:t>
      </w:r>
      <w:r>
        <w:t xml:space="preserve"> </w:t>
      </w:r>
      <w:r w:rsidRPr="00BA3579">
        <w:t>zatížení</w:t>
      </w:r>
      <w:r>
        <w:t xml:space="preserve"> </w:t>
      </w:r>
      <w:r w:rsidRPr="00BA3579">
        <w:t>odsouhlaseného</w:t>
      </w:r>
      <w:r>
        <w:t xml:space="preserve"> </w:t>
      </w:r>
      <w:r w:rsidRPr="00BA3579">
        <w:t>investorem,</w:t>
      </w:r>
      <w:r>
        <w:t xml:space="preserve"> </w:t>
      </w:r>
      <w:r w:rsidRPr="00BA3579">
        <w:t>které</w:t>
      </w:r>
      <w:r>
        <w:t xml:space="preserve"> </w:t>
      </w:r>
      <w:r w:rsidRPr="00BA3579">
        <w:t>je</w:t>
      </w:r>
      <w:r>
        <w:t xml:space="preserve"> </w:t>
      </w:r>
      <w:r w:rsidRPr="00BA3579">
        <w:t>v</w:t>
      </w:r>
      <w:r>
        <w:t xml:space="preserve"> </w:t>
      </w:r>
      <w:r w:rsidRPr="00BA3579">
        <w:t>souladu</w:t>
      </w:r>
      <w:r>
        <w:t xml:space="preserve"> </w:t>
      </w:r>
      <w:r w:rsidRPr="00BA3579">
        <w:t>s</w:t>
      </w:r>
      <w:r>
        <w:t xml:space="preserve"> </w:t>
      </w:r>
      <w:r w:rsidRPr="00BA3579">
        <w:t>platnými</w:t>
      </w:r>
      <w:r>
        <w:t xml:space="preserve"> </w:t>
      </w:r>
      <w:r w:rsidRPr="00BA3579">
        <w:t>normovými</w:t>
      </w:r>
      <w:r>
        <w:t xml:space="preserve"> </w:t>
      </w:r>
      <w:r w:rsidRPr="00BA3579">
        <w:t>předpisy</w:t>
      </w:r>
      <w:r>
        <w:t xml:space="preserve"> </w:t>
      </w:r>
      <w:r w:rsidRPr="00BA3579">
        <w:t>soustavy</w:t>
      </w:r>
      <w:r>
        <w:t xml:space="preserve"> </w:t>
      </w:r>
      <w:r w:rsidRPr="00BA3579">
        <w:t>ČSN</w:t>
      </w:r>
      <w:r>
        <w:t xml:space="preserve"> </w:t>
      </w:r>
      <w:r w:rsidRPr="00BA3579">
        <w:t>EN,</w:t>
      </w:r>
      <w:r>
        <w:t xml:space="preserve"> </w:t>
      </w:r>
      <w:r w:rsidRPr="00BA3579">
        <w:t>a</w:t>
      </w:r>
      <w:r>
        <w:t xml:space="preserve"> </w:t>
      </w:r>
      <w:r w:rsidRPr="00BA3579">
        <w:t>to</w:t>
      </w:r>
      <w:r>
        <w:t xml:space="preserve"> </w:t>
      </w:r>
      <w:r w:rsidRPr="00BA3579">
        <w:t>tak,</w:t>
      </w:r>
      <w:r>
        <w:t xml:space="preserve"> </w:t>
      </w:r>
      <w:r w:rsidRPr="00BA3579">
        <w:t>aby</w:t>
      </w:r>
      <w:r>
        <w:t xml:space="preserve"> </w:t>
      </w:r>
      <w:r w:rsidRPr="00BA3579">
        <w:t>nedošlo</w:t>
      </w:r>
      <w:r>
        <w:t xml:space="preserve"> </w:t>
      </w:r>
      <w:r w:rsidRPr="00BA3579">
        <w:t>k</w:t>
      </w:r>
      <w:r>
        <w:t xml:space="preserve"> </w:t>
      </w:r>
      <w:r w:rsidRPr="00BA3579">
        <w:t>jejímu</w:t>
      </w:r>
      <w:r>
        <w:t xml:space="preserve"> </w:t>
      </w:r>
      <w:r w:rsidRPr="00BA3579">
        <w:t>zřícení,</w:t>
      </w:r>
      <w:r>
        <w:t xml:space="preserve"> </w:t>
      </w:r>
      <w:r w:rsidRPr="00BA3579">
        <w:t>nebo</w:t>
      </w:r>
      <w:r>
        <w:t xml:space="preserve"> </w:t>
      </w:r>
      <w:r w:rsidRPr="00BA3579">
        <w:t>zřícení</w:t>
      </w:r>
      <w:r>
        <w:t xml:space="preserve"> </w:t>
      </w:r>
      <w:r w:rsidRPr="00BA3579">
        <w:t>její</w:t>
      </w:r>
      <w:r>
        <w:t xml:space="preserve"> </w:t>
      </w:r>
      <w:r w:rsidRPr="00BA3579">
        <w:t>části</w:t>
      </w:r>
      <w:r>
        <w:t xml:space="preserve"> </w:t>
      </w:r>
      <w:r w:rsidRPr="00BA3579">
        <w:t>při</w:t>
      </w:r>
      <w:r>
        <w:t xml:space="preserve"> </w:t>
      </w:r>
      <w:r w:rsidRPr="00BA3579">
        <w:t>provádění</w:t>
      </w:r>
      <w:r>
        <w:t xml:space="preserve"> </w:t>
      </w:r>
      <w:r w:rsidRPr="00BA3579">
        <w:t>stavby</w:t>
      </w:r>
      <w:r>
        <w:t xml:space="preserve"> </w:t>
      </w:r>
      <w:r w:rsidRPr="00BA3579">
        <w:t>a</w:t>
      </w:r>
      <w:r>
        <w:t xml:space="preserve"> </w:t>
      </w:r>
      <w:r w:rsidRPr="00BA3579">
        <w:t>po</w:t>
      </w:r>
      <w:r>
        <w:t xml:space="preserve"> </w:t>
      </w:r>
      <w:r w:rsidRPr="00BA3579">
        <w:t>celou</w:t>
      </w:r>
      <w:r>
        <w:t xml:space="preserve"> </w:t>
      </w:r>
      <w:r w:rsidRPr="00BA3579">
        <w:t>dobu</w:t>
      </w:r>
      <w:r>
        <w:t xml:space="preserve"> </w:t>
      </w:r>
      <w:r w:rsidRPr="00BA3579">
        <w:t>její</w:t>
      </w:r>
      <w:r>
        <w:t xml:space="preserve"> </w:t>
      </w:r>
      <w:r w:rsidRPr="00BA3579">
        <w:t>životnosti.</w:t>
      </w:r>
      <w:r>
        <w:t xml:space="preserve"> </w:t>
      </w:r>
      <w:r w:rsidRPr="00BA3579">
        <w:t>Zřícení</w:t>
      </w:r>
      <w:r>
        <w:t xml:space="preserve"> </w:t>
      </w:r>
      <w:r w:rsidRPr="00BA3579">
        <w:t>stavby</w:t>
      </w:r>
      <w:r>
        <w:t xml:space="preserve"> </w:t>
      </w:r>
      <w:r w:rsidRPr="00BA3579">
        <w:t>nebo</w:t>
      </w:r>
      <w:r>
        <w:t xml:space="preserve"> </w:t>
      </w:r>
      <w:r w:rsidRPr="00BA3579">
        <w:t>její</w:t>
      </w:r>
      <w:r>
        <w:t xml:space="preserve"> </w:t>
      </w:r>
      <w:r w:rsidRPr="00BA3579">
        <w:t>části</w:t>
      </w:r>
      <w:r>
        <w:t xml:space="preserve"> </w:t>
      </w:r>
      <w:r w:rsidRPr="00BA3579">
        <w:t>se</w:t>
      </w:r>
      <w:r>
        <w:t xml:space="preserve"> </w:t>
      </w:r>
      <w:r w:rsidRPr="00BA3579">
        <w:t>proto</w:t>
      </w:r>
      <w:r>
        <w:t xml:space="preserve"> </w:t>
      </w:r>
      <w:r w:rsidRPr="00BA3579">
        <w:t>nepředpokládá.</w:t>
      </w:r>
    </w:p>
    <w:p w:rsidR="006E4340" w:rsidRPr="00BA3579" w:rsidRDefault="006E4340" w:rsidP="006E4340">
      <w:pPr>
        <w:pStyle w:val="Nadpis5"/>
        <w:rPr>
          <w:rFonts w:cs="Arial"/>
          <w:bCs w:val="0"/>
          <w:kern w:val="32"/>
          <w:szCs w:val="28"/>
        </w:rPr>
      </w:pPr>
      <w:r w:rsidRPr="00BA3579">
        <w:rPr>
          <w:rFonts w:cs="Arial"/>
          <w:bCs w:val="0"/>
          <w:kern w:val="32"/>
          <w:szCs w:val="28"/>
        </w:rPr>
        <w:t>Větší</w:t>
      </w:r>
      <w:r>
        <w:rPr>
          <w:rFonts w:cs="Arial"/>
          <w:bCs w:val="0"/>
          <w:kern w:val="32"/>
          <w:szCs w:val="28"/>
        </w:rPr>
        <w:t xml:space="preserve"> </w:t>
      </w:r>
      <w:r w:rsidRPr="00BA3579">
        <w:rPr>
          <w:rFonts w:cs="Arial"/>
          <w:bCs w:val="0"/>
          <w:kern w:val="32"/>
          <w:szCs w:val="28"/>
        </w:rPr>
        <w:t>stupeň</w:t>
      </w:r>
      <w:r>
        <w:rPr>
          <w:rFonts w:cs="Arial"/>
          <w:bCs w:val="0"/>
          <w:kern w:val="32"/>
          <w:szCs w:val="28"/>
        </w:rPr>
        <w:t xml:space="preserve"> </w:t>
      </w:r>
      <w:r w:rsidRPr="00BA3579">
        <w:rPr>
          <w:rFonts w:cs="Arial"/>
          <w:bCs w:val="0"/>
          <w:kern w:val="32"/>
          <w:szCs w:val="28"/>
        </w:rPr>
        <w:t>nepřístupného</w:t>
      </w:r>
      <w:r>
        <w:rPr>
          <w:rFonts w:cs="Arial"/>
          <w:bCs w:val="0"/>
          <w:kern w:val="32"/>
          <w:szCs w:val="28"/>
        </w:rPr>
        <w:t xml:space="preserve"> přetvoření</w:t>
      </w:r>
    </w:p>
    <w:p w:rsidR="006E4340" w:rsidRPr="00BA3579" w:rsidRDefault="006E4340" w:rsidP="006E4340">
      <w:r w:rsidRPr="00BA3579">
        <w:t>Celá</w:t>
      </w:r>
      <w:r>
        <w:t xml:space="preserve"> </w:t>
      </w:r>
      <w:r w:rsidRPr="00BA3579">
        <w:t>konstrukce</w:t>
      </w:r>
      <w:r>
        <w:t xml:space="preserve"> </w:t>
      </w:r>
      <w:r w:rsidRPr="00BA3579">
        <w:t>byla</w:t>
      </w:r>
      <w:r>
        <w:t xml:space="preserve"> </w:t>
      </w:r>
      <w:r w:rsidRPr="00BA3579">
        <w:t>navržena</w:t>
      </w:r>
      <w:r>
        <w:t xml:space="preserve"> </w:t>
      </w:r>
      <w:r w:rsidRPr="00BA3579">
        <w:t>tak,</w:t>
      </w:r>
      <w:r>
        <w:t xml:space="preserve"> </w:t>
      </w:r>
      <w:r w:rsidRPr="00BA3579">
        <w:t>aby</w:t>
      </w:r>
      <w:r>
        <w:t xml:space="preserve"> </w:t>
      </w:r>
      <w:r w:rsidRPr="00BA3579">
        <w:t>nepřekračovala</w:t>
      </w:r>
      <w:r>
        <w:t xml:space="preserve"> </w:t>
      </w:r>
      <w:r w:rsidRPr="00BA3579">
        <w:t>v</w:t>
      </w:r>
      <w:r>
        <w:t xml:space="preserve"> </w:t>
      </w:r>
      <w:r w:rsidRPr="00BA3579">
        <w:t>žádné</w:t>
      </w:r>
      <w:r>
        <w:t xml:space="preserve"> </w:t>
      </w:r>
      <w:r w:rsidRPr="00BA3579">
        <w:t>fázi</w:t>
      </w:r>
      <w:r>
        <w:t xml:space="preserve"> </w:t>
      </w:r>
      <w:r w:rsidRPr="00BA3579">
        <w:t>výstavby</w:t>
      </w:r>
      <w:r>
        <w:t xml:space="preserve"> </w:t>
      </w:r>
      <w:r w:rsidRPr="00BA3579">
        <w:t>a</w:t>
      </w:r>
      <w:r>
        <w:t xml:space="preserve"> </w:t>
      </w:r>
      <w:r w:rsidRPr="00BA3579">
        <w:t>po</w:t>
      </w:r>
      <w:r>
        <w:t xml:space="preserve"> </w:t>
      </w:r>
      <w:r w:rsidRPr="00BA3579">
        <w:t>celou</w:t>
      </w:r>
      <w:r>
        <w:t xml:space="preserve"> </w:t>
      </w:r>
      <w:r w:rsidRPr="00BA3579">
        <w:t>dobu</w:t>
      </w:r>
      <w:r>
        <w:t xml:space="preserve"> </w:t>
      </w:r>
      <w:r w:rsidRPr="00BA3579">
        <w:t>životnosti</w:t>
      </w:r>
      <w:r>
        <w:t xml:space="preserve"> </w:t>
      </w:r>
      <w:r w:rsidRPr="00BA3579">
        <w:t>stavby</w:t>
      </w:r>
      <w:r>
        <w:t xml:space="preserve"> </w:t>
      </w:r>
      <w:r w:rsidRPr="00BA3579">
        <w:t>limitní</w:t>
      </w:r>
      <w:r>
        <w:t xml:space="preserve"> </w:t>
      </w:r>
      <w:r w:rsidRPr="00BA3579">
        <w:t>deformace</w:t>
      </w:r>
      <w:r>
        <w:t xml:space="preserve"> </w:t>
      </w:r>
      <w:r w:rsidRPr="00BA3579">
        <w:t>stanovené</w:t>
      </w:r>
      <w:r>
        <w:t xml:space="preserve"> </w:t>
      </w:r>
      <w:r w:rsidRPr="00BA3579">
        <w:t>normovými</w:t>
      </w:r>
      <w:r>
        <w:t xml:space="preserve"> </w:t>
      </w:r>
      <w:r w:rsidRPr="00BA3579">
        <w:t>předpisy</w:t>
      </w:r>
      <w:r>
        <w:t xml:space="preserve"> </w:t>
      </w:r>
      <w:r w:rsidRPr="00BA3579">
        <w:t>soustavy</w:t>
      </w:r>
      <w:r>
        <w:t xml:space="preserve"> </w:t>
      </w:r>
      <w:r w:rsidRPr="00BA3579">
        <w:t>ČSN</w:t>
      </w:r>
      <w:r>
        <w:t xml:space="preserve"> </w:t>
      </w:r>
      <w:r w:rsidRPr="00BA3579">
        <w:t>EN.</w:t>
      </w:r>
      <w:r>
        <w:t xml:space="preserve"> </w:t>
      </w:r>
      <w:r w:rsidRPr="00BA3579">
        <w:t>Větší</w:t>
      </w:r>
      <w:r>
        <w:t xml:space="preserve"> </w:t>
      </w:r>
      <w:r w:rsidRPr="00BA3579">
        <w:t>stupeň</w:t>
      </w:r>
      <w:r>
        <w:t xml:space="preserve"> </w:t>
      </w:r>
      <w:r w:rsidRPr="00BA3579">
        <w:t>nepřípustného</w:t>
      </w:r>
      <w:r>
        <w:t xml:space="preserve"> </w:t>
      </w:r>
      <w:r w:rsidRPr="00BA3579">
        <w:t>přetvoření</w:t>
      </w:r>
      <w:r>
        <w:t xml:space="preserve"> </w:t>
      </w:r>
      <w:r w:rsidRPr="00BA3579">
        <w:t>se</w:t>
      </w:r>
      <w:r>
        <w:t xml:space="preserve"> </w:t>
      </w:r>
      <w:r w:rsidRPr="00BA3579">
        <w:t>proto</w:t>
      </w:r>
      <w:r>
        <w:t xml:space="preserve"> </w:t>
      </w:r>
      <w:r w:rsidRPr="00BA3579">
        <w:t>nepředpokládá.</w:t>
      </w:r>
    </w:p>
    <w:p w:rsidR="006E4340" w:rsidRPr="00BA3579" w:rsidRDefault="006E4340" w:rsidP="006E4340">
      <w:pPr>
        <w:pStyle w:val="Nadpis5"/>
        <w:rPr>
          <w:rFonts w:cs="Arial"/>
          <w:bCs w:val="0"/>
          <w:kern w:val="32"/>
          <w:szCs w:val="28"/>
        </w:rPr>
      </w:pPr>
      <w:r w:rsidRPr="00BA3579">
        <w:rPr>
          <w:rFonts w:cs="Arial"/>
          <w:bCs w:val="0"/>
          <w:kern w:val="32"/>
          <w:szCs w:val="28"/>
        </w:rPr>
        <w:lastRenderedPageBreak/>
        <w:t>Poškození</w:t>
      </w:r>
      <w:r>
        <w:rPr>
          <w:rFonts w:cs="Arial"/>
          <w:bCs w:val="0"/>
          <w:kern w:val="32"/>
          <w:szCs w:val="28"/>
        </w:rPr>
        <w:t xml:space="preserve"> </w:t>
      </w:r>
      <w:r w:rsidRPr="00BA3579">
        <w:rPr>
          <w:rFonts w:cs="Arial"/>
          <w:bCs w:val="0"/>
          <w:kern w:val="32"/>
          <w:szCs w:val="28"/>
        </w:rPr>
        <w:t>jiných</w:t>
      </w:r>
      <w:r>
        <w:rPr>
          <w:rFonts w:cs="Arial"/>
          <w:bCs w:val="0"/>
          <w:kern w:val="32"/>
          <w:szCs w:val="28"/>
        </w:rPr>
        <w:t xml:space="preserve"> </w:t>
      </w:r>
      <w:r w:rsidRPr="00BA3579">
        <w:rPr>
          <w:rFonts w:cs="Arial"/>
          <w:bCs w:val="0"/>
          <w:kern w:val="32"/>
          <w:szCs w:val="28"/>
        </w:rPr>
        <w:t>částí</w:t>
      </w:r>
      <w:r>
        <w:rPr>
          <w:rFonts w:cs="Arial"/>
          <w:bCs w:val="0"/>
          <w:kern w:val="32"/>
          <w:szCs w:val="28"/>
        </w:rPr>
        <w:t xml:space="preserve"> </w:t>
      </w:r>
      <w:r w:rsidRPr="00BA3579">
        <w:rPr>
          <w:rFonts w:cs="Arial"/>
          <w:bCs w:val="0"/>
          <w:kern w:val="32"/>
          <w:szCs w:val="28"/>
        </w:rPr>
        <w:t>stavby</w:t>
      </w:r>
      <w:r>
        <w:rPr>
          <w:rFonts w:cs="Arial"/>
          <w:bCs w:val="0"/>
          <w:kern w:val="32"/>
          <w:szCs w:val="28"/>
        </w:rPr>
        <w:t xml:space="preserve"> </w:t>
      </w:r>
      <w:r w:rsidRPr="00BA3579">
        <w:rPr>
          <w:rFonts w:cs="Arial"/>
          <w:bCs w:val="0"/>
          <w:kern w:val="32"/>
          <w:szCs w:val="28"/>
        </w:rPr>
        <w:t>nebo</w:t>
      </w:r>
      <w:r>
        <w:rPr>
          <w:rFonts w:cs="Arial"/>
          <w:bCs w:val="0"/>
          <w:kern w:val="32"/>
          <w:szCs w:val="28"/>
        </w:rPr>
        <w:t xml:space="preserve"> </w:t>
      </w:r>
      <w:r w:rsidRPr="00BA3579">
        <w:rPr>
          <w:rFonts w:cs="Arial"/>
          <w:bCs w:val="0"/>
          <w:kern w:val="32"/>
          <w:szCs w:val="28"/>
        </w:rPr>
        <w:t>technických</w:t>
      </w:r>
      <w:r>
        <w:rPr>
          <w:rFonts w:cs="Arial"/>
          <w:bCs w:val="0"/>
          <w:kern w:val="32"/>
          <w:szCs w:val="28"/>
        </w:rPr>
        <w:t xml:space="preserve"> </w:t>
      </w:r>
      <w:r w:rsidRPr="00BA3579">
        <w:rPr>
          <w:rFonts w:cs="Arial"/>
          <w:bCs w:val="0"/>
          <w:kern w:val="32"/>
          <w:szCs w:val="28"/>
        </w:rPr>
        <w:t>zařízení</w:t>
      </w:r>
      <w:r>
        <w:rPr>
          <w:rFonts w:cs="Arial"/>
          <w:bCs w:val="0"/>
          <w:kern w:val="32"/>
          <w:szCs w:val="28"/>
        </w:rPr>
        <w:t xml:space="preserve"> </w:t>
      </w:r>
      <w:r w:rsidRPr="00BA3579">
        <w:rPr>
          <w:rFonts w:cs="Arial"/>
          <w:bCs w:val="0"/>
          <w:kern w:val="32"/>
          <w:szCs w:val="28"/>
        </w:rPr>
        <w:t>anebo</w:t>
      </w:r>
      <w:r>
        <w:rPr>
          <w:rFonts w:cs="Arial"/>
          <w:bCs w:val="0"/>
          <w:kern w:val="32"/>
          <w:szCs w:val="28"/>
        </w:rPr>
        <w:t xml:space="preserve"> </w:t>
      </w:r>
      <w:r w:rsidRPr="00BA3579">
        <w:rPr>
          <w:rFonts w:cs="Arial"/>
          <w:bCs w:val="0"/>
          <w:kern w:val="32"/>
          <w:szCs w:val="28"/>
        </w:rPr>
        <w:t>instalovaného</w:t>
      </w:r>
      <w:r>
        <w:rPr>
          <w:rFonts w:cs="Arial"/>
          <w:bCs w:val="0"/>
          <w:kern w:val="32"/>
          <w:szCs w:val="28"/>
        </w:rPr>
        <w:t xml:space="preserve"> </w:t>
      </w:r>
      <w:r w:rsidRPr="00BA3579">
        <w:rPr>
          <w:rFonts w:cs="Arial"/>
          <w:bCs w:val="0"/>
          <w:kern w:val="32"/>
          <w:szCs w:val="28"/>
        </w:rPr>
        <w:t>vybavení</w:t>
      </w:r>
      <w:r>
        <w:rPr>
          <w:rFonts w:cs="Arial"/>
          <w:bCs w:val="0"/>
          <w:kern w:val="32"/>
          <w:szCs w:val="28"/>
        </w:rPr>
        <w:t xml:space="preserve"> </w:t>
      </w:r>
      <w:r w:rsidRPr="00BA3579">
        <w:rPr>
          <w:rFonts w:cs="Arial"/>
          <w:bCs w:val="0"/>
          <w:kern w:val="32"/>
          <w:szCs w:val="28"/>
        </w:rPr>
        <w:t>v</w:t>
      </w:r>
      <w:r>
        <w:rPr>
          <w:rFonts w:cs="Arial"/>
          <w:bCs w:val="0"/>
          <w:kern w:val="32"/>
          <w:szCs w:val="28"/>
        </w:rPr>
        <w:t xml:space="preserve"> </w:t>
      </w:r>
      <w:r w:rsidRPr="00BA3579">
        <w:rPr>
          <w:rFonts w:cs="Arial"/>
          <w:bCs w:val="0"/>
          <w:kern w:val="32"/>
          <w:szCs w:val="28"/>
        </w:rPr>
        <w:t>důsledku</w:t>
      </w:r>
      <w:r>
        <w:rPr>
          <w:rFonts w:cs="Arial"/>
          <w:bCs w:val="0"/>
          <w:kern w:val="32"/>
          <w:szCs w:val="28"/>
        </w:rPr>
        <w:t xml:space="preserve"> </w:t>
      </w:r>
      <w:r w:rsidRPr="00BA3579">
        <w:rPr>
          <w:rFonts w:cs="Arial"/>
          <w:bCs w:val="0"/>
          <w:kern w:val="32"/>
          <w:szCs w:val="28"/>
        </w:rPr>
        <w:t>většího</w:t>
      </w:r>
      <w:r>
        <w:rPr>
          <w:rFonts w:cs="Arial"/>
          <w:bCs w:val="0"/>
          <w:kern w:val="32"/>
          <w:szCs w:val="28"/>
        </w:rPr>
        <w:t xml:space="preserve"> </w:t>
      </w:r>
      <w:r w:rsidRPr="00BA3579">
        <w:rPr>
          <w:rFonts w:cs="Arial"/>
          <w:bCs w:val="0"/>
          <w:kern w:val="32"/>
          <w:szCs w:val="28"/>
        </w:rPr>
        <w:t>přetvoření</w:t>
      </w:r>
      <w:r>
        <w:rPr>
          <w:rFonts w:cs="Arial"/>
          <w:bCs w:val="0"/>
          <w:kern w:val="32"/>
          <w:szCs w:val="28"/>
        </w:rPr>
        <w:t xml:space="preserve"> </w:t>
      </w:r>
      <w:r w:rsidRPr="00BA3579">
        <w:rPr>
          <w:rFonts w:cs="Arial"/>
          <w:bCs w:val="0"/>
          <w:kern w:val="32"/>
          <w:szCs w:val="28"/>
        </w:rPr>
        <w:t>nosné</w:t>
      </w:r>
      <w:r>
        <w:rPr>
          <w:rFonts w:cs="Arial"/>
          <w:bCs w:val="0"/>
          <w:kern w:val="32"/>
          <w:szCs w:val="28"/>
        </w:rPr>
        <w:t xml:space="preserve"> konstrukce</w:t>
      </w:r>
    </w:p>
    <w:p w:rsidR="006E4340" w:rsidRPr="00BA3579" w:rsidRDefault="006E4340" w:rsidP="006E4340">
      <w:r w:rsidRPr="00BA3579">
        <w:t>V</w:t>
      </w:r>
      <w:r>
        <w:t xml:space="preserve"> </w:t>
      </w:r>
      <w:r w:rsidRPr="00BA3579">
        <w:t>průběhu</w:t>
      </w:r>
      <w:r>
        <w:t xml:space="preserve"> </w:t>
      </w:r>
      <w:r w:rsidRPr="00BA3579">
        <w:t>návrhu</w:t>
      </w:r>
      <w:r>
        <w:t xml:space="preserve"> </w:t>
      </w:r>
      <w:r w:rsidRPr="00BA3579">
        <w:t>nosné</w:t>
      </w:r>
      <w:r>
        <w:t xml:space="preserve"> </w:t>
      </w:r>
      <w:r w:rsidRPr="00BA3579">
        <w:t>konstrukce</w:t>
      </w:r>
      <w:r>
        <w:t xml:space="preserve"> </w:t>
      </w:r>
      <w:r w:rsidRPr="00BA3579">
        <w:t>objektu</w:t>
      </w:r>
      <w:r>
        <w:t xml:space="preserve"> </w:t>
      </w:r>
      <w:r w:rsidRPr="00BA3579">
        <w:t>byly</w:t>
      </w:r>
      <w:r>
        <w:t xml:space="preserve"> </w:t>
      </w:r>
      <w:r w:rsidRPr="00BA3579">
        <w:t>zohledněny</w:t>
      </w:r>
      <w:r>
        <w:t xml:space="preserve"> </w:t>
      </w:r>
      <w:r w:rsidRPr="00BA3579">
        <w:t>veškeré</w:t>
      </w:r>
      <w:r>
        <w:t xml:space="preserve"> </w:t>
      </w:r>
      <w:r w:rsidRPr="00BA3579">
        <w:t>požadavky</w:t>
      </w:r>
      <w:r>
        <w:t xml:space="preserve"> </w:t>
      </w:r>
      <w:r w:rsidRPr="00BA3579">
        <w:t>investora</w:t>
      </w:r>
      <w:r>
        <w:t xml:space="preserve"> </w:t>
      </w:r>
      <w:r w:rsidRPr="00BA3579">
        <w:t>ohledně</w:t>
      </w:r>
      <w:r>
        <w:t xml:space="preserve"> </w:t>
      </w:r>
      <w:r w:rsidRPr="00BA3579">
        <w:t>instalovaného</w:t>
      </w:r>
      <w:r>
        <w:t xml:space="preserve"> </w:t>
      </w:r>
      <w:r w:rsidRPr="00BA3579">
        <w:t>vybavení.</w:t>
      </w:r>
      <w:r>
        <w:t xml:space="preserve"> </w:t>
      </w:r>
      <w:r w:rsidRPr="00BA3579">
        <w:t>Při</w:t>
      </w:r>
      <w:r>
        <w:t xml:space="preserve"> </w:t>
      </w:r>
      <w:r w:rsidRPr="00BA3579">
        <w:t>návrhu</w:t>
      </w:r>
      <w:r>
        <w:t xml:space="preserve"> </w:t>
      </w:r>
      <w:r w:rsidRPr="00BA3579">
        <w:t>byly</w:t>
      </w:r>
      <w:r>
        <w:t xml:space="preserve"> </w:t>
      </w:r>
      <w:r w:rsidRPr="00BA3579">
        <w:t>proto</w:t>
      </w:r>
      <w:r>
        <w:t xml:space="preserve"> </w:t>
      </w:r>
      <w:r w:rsidRPr="00BA3579">
        <w:t>zohledněny</w:t>
      </w:r>
      <w:r>
        <w:t xml:space="preserve"> </w:t>
      </w:r>
      <w:r w:rsidRPr="00BA3579">
        <w:t>také</w:t>
      </w:r>
      <w:r>
        <w:t xml:space="preserve"> </w:t>
      </w:r>
      <w:r w:rsidRPr="00BA3579">
        <w:t>požadavky</w:t>
      </w:r>
      <w:r>
        <w:t xml:space="preserve"> </w:t>
      </w:r>
      <w:r w:rsidRPr="00BA3579">
        <w:t>na</w:t>
      </w:r>
      <w:r>
        <w:t xml:space="preserve"> </w:t>
      </w:r>
      <w:r w:rsidRPr="00BA3579">
        <w:t>nenosné</w:t>
      </w:r>
      <w:r>
        <w:t xml:space="preserve"> </w:t>
      </w:r>
      <w:r w:rsidRPr="00BA3579">
        <w:t>konstrukce</w:t>
      </w:r>
      <w:r>
        <w:t xml:space="preserve"> </w:t>
      </w:r>
      <w:r w:rsidRPr="00BA3579">
        <w:t>použité</w:t>
      </w:r>
      <w:r>
        <w:t xml:space="preserve"> </w:t>
      </w:r>
      <w:r w:rsidRPr="00BA3579">
        <w:t>v</w:t>
      </w:r>
      <w:r>
        <w:t xml:space="preserve"> </w:t>
      </w:r>
      <w:r w:rsidRPr="00BA3579">
        <w:t>objektu</w:t>
      </w:r>
      <w:r>
        <w:t xml:space="preserve"> </w:t>
      </w:r>
      <w:r w:rsidRPr="00BA3579">
        <w:t>a</w:t>
      </w:r>
      <w:r>
        <w:t xml:space="preserve"> </w:t>
      </w:r>
      <w:r w:rsidRPr="00BA3579">
        <w:t>veškeré</w:t>
      </w:r>
      <w:r>
        <w:t xml:space="preserve"> </w:t>
      </w:r>
      <w:r w:rsidRPr="00BA3579">
        <w:t>nosné</w:t>
      </w:r>
      <w:r>
        <w:t xml:space="preserve"> </w:t>
      </w:r>
      <w:r w:rsidRPr="00BA3579">
        <w:t>konstrukce</w:t>
      </w:r>
      <w:r>
        <w:t xml:space="preserve"> </w:t>
      </w:r>
      <w:r w:rsidRPr="00BA3579">
        <w:t>jsou</w:t>
      </w:r>
      <w:r>
        <w:t xml:space="preserve"> </w:t>
      </w:r>
      <w:r w:rsidRPr="00BA3579">
        <w:t>přizpůsobeny</w:t>
      </w:r>
      <w:r>
        <w:t xml:space="preserve"> </w:t>
      </w:r>
      <w:r w:rsidRPr="00BA3579">
        <w:t>těmto</w:t>
      </w:r>
      <w:r>
        <w:t xml:space="preserve"> </w:t>
      </w:r>
      <w:r w:rsidRPr="00BA3579">
        <w:t>požadavkům.</w:t>
      </w:r>
    </w:p>
    <w:p w:rsidR="006E4340" w:rsidRPr="00BA3579" w:rsidRDefault="006E4340" w:rsidP="006E4340">
      <w:r w:rsidRPr="00BA3579">
        <w:t>Všechny</w:t>
      </w:r>
      <w:r>
        <w:t xml:space="preserve"> </w:t>
      </w:r>
      <w:r w:rsidRPr="00BA3579">
        <w:t>nosné</w:t>
      </w:r>
      <w:r>
        <w:t xml:space="preserve"> </w:t>
      </w:r>
      <w:r w:rsidRPr="00BA3579">
        <w:t>prvky</w:t>
      </w:r>
      <w:r>
        <w:t xml:space="preserve"> </w:t>
      </w:r>
      <w:r w:rsidRPr="00BA3579">
        <w:t>objektu</w:t>
      </w:r>
      <w:r>
        <w:t xml:space="preserve"> </w:t>
      </w:r>
      <w:r w:rsidRPr="00BA3579">
        <w:t>však</w:t>
      </w:r>
      <w:r>
        <w:t xml:space="preserve"> </w:t>
      </w:r>
      <w:r w:rsidRPr="00BA3579">
        <w:t>vykazují</w:t>
      </w:r>
      <w:r>
        <w:t xml:space="preserve"> </w:t>
      </w:r>
      <w:r w:rsidRPr="00BA3579">
        <w:t>deformace,</w:t>
      </w:r>
      <w:r>
        <w:t xml:space="preserve"> </w:t>
      </w:r>
      <w:r w:rsidRPr="00BA3579">
        <w:t>které</w:t>
      </w:r>
      <w:r>
        <w:t xml:space="preserve"> </w:t>
      </w:r>
      <w:r w:rsidRPr="00BA3579">
        <w:t>vyhovují</w:t>
      </w:r>
      <w:r>
        <w:t xml:space="preserve"> </w:t>
      </w:r>
      <w:r w:rsidRPr="00BA3579">
        <w:t>požadavkům</w:t>
      </w:r>
      <w:r>
        <w:t xml:space="preserve"> </w:t>
      </w:r>
      <w:r w:rsidRPr="00BA3579">
        <w:t>platných</w:t>
      </w:r>
      <w:r>
        <w:t xml:space="preserve"> </w:t>
      </w:r>
      <w:r w:rsidRPr="00BA3579">
        <w:t>norem,</w:t>
      </w:r>
      <w:r>
        <w:t xml:space="preserve"> </w:t>
      </w:r>
      <w:r w:rsidRPr="00BA3579">
        <w:t>a</w:t>
      </w:r>
      <w:r>
        <w:t xml:space="preserve"> </w:t>
      </w:r>
      <w:r w:rsidRPr="00BA3579">
        <w:t>následně</w:t>
      </w:r>
      <w:r>
        <w:t xml:space="preserve"> </w:t>
      </w:r>
      <w:r w:rsidRPr="00BA3579">
        <w:t>připojované</w:t>
      </w:r>
      <w:r>
        <w:t xml:space="preserve"> </w:t>
      </w:r>
      <w:r w:rsidRPr="00BA3579">
        <w:t>stavební</w:t>
      </w:r>
      <w:r>
        <w:t xml:space="preserve"> </w:t>
      </w:r>
      <w:r w:rsidRPr="00BA3579">
        <w:t>konstrukce</w:t>
      </w:r>
      <w:r>
        <w:t xml:space="preserve"> </w:t>
      </w:r>
      <w:r w:rsidRPr="00BA3579">
        <w:t>a</w:t>
      </w:r>
      <w:r>
        <w:t xml:space="preserve"> </w:t>
      </w:r>
      <w:r w:rsidRPr="00BA3579">
        <w:t>práce</w:t>
      </w:r>
      <w:r>
        <w:t xml:space="preserve"> </w:t>
      </w:r>
      <w:r w:rsidRPr="00BA3579">
        <w:t>tak</w:t>
      </w:r>
      <w:r>
        <w:t xml:space="preserve"> </w:t>
      </w:r>
      <w:r w:rsidRPr="00BA3579">
        <w:t>musí</w:t>
      </w:r>
      <w:r>
        <w:t xml:space="preserve"> </w:t>
      </w:r>
      <w:r w:rsidRPr="00BA3579">
        <w:t>tyto</w:t>
      </w:r>
      <w:r>
        <w:t xml:space="preserve"> </w:t>
      </w:r>
      <w:r w:rsidRPr="00BA3579">
        <w:t>průhyby</w:t>
      </w:r>
      <w:r>
        <w:t xml:space="preserve"> </w:t>
      </w:r>
      <w:r w:rsidRPr="00BA3579">
        <w:t>respektovat.</w:t>
      </w:r>
      <w:r>
        <w:t xml:space="preserve"> </w:t>
      </w:r>
      <w:r w:rsidRPr="00BA3579">
        <w:t>Z</w:t>
      </w:r>
      <w:r>
        <w:t xml:space="preserve"> </w:t>
      </w:r>
      <w:r w:rsidRPr="00BA3579">
        <w:t>výše</w:t>
      </w:r>
      <w:r>
        <w:t xml:space="preserve"> </w:t>
      </w:r>
      <w:r w:rsidRPr="00BA3579">
        <w:t>jmenovaných</w:t>
      </w:r>
      <w:r>
        <w:t xml:space="preserve"> </w:t>
      </w:r>
      <w:r w:rsidRPr="00BA3579">
        <w:t>důvodů</w:t>
      </w:r>
      <w:r>
        <w:t xml:space="preserve"> </w:t>
      </w:r>
      <w:r w:rsidRPr="00BA3579">
        <w:t>jsou</w:t>
      </w:r>
      <w:r>
        <w:t xml:space="preserve"> </w:t>
      </w:r>
      <w:r w:rsidRPr="00BA3579">
        <w:t>například</w:t>
      </w:r>
      <w:r>
        <w:t xml:space="preserve"> </w:t>
      </w:r>
      <w:r w:rsidRPr="00BA3579">
        <w:t>stropní</w:t>
      </w:r>
      <w:r>
        <w:t xml:space="preserve"> </w:t>
      </w:r>
      <w:r w:rsidR="007C3925">
        <w:t>konstrukce</w:t>
      </w:r>
      <w:r>
        <w:t xml:space="preserve"> </w:t>
      </w:r>
      <w:r w:rsidRPr="00BA3579">
        <w:t>v</w:t>
      </w:r>
      <w:r>
        <w:t xml:space="preserve"> </w:t>
      </w:r>
      <w:r w:rsidRPr="00BA3579">
        <w:t>horní</w:t>
      </w:r>
      <w:r>
        <w:t xml:space="preserve"> </w:t>
      </w:r>
      <w:r w:rsidRPr="00BA3579">
        <w:t>stavbě</w:t>
      </w:r>
      <w:r>
        <w:t xml:space="preserve"> </w:t>
      </w:r>
      <w:r w:rsidRPr="00BA3579">
        <w:t>navrhovány</w:t>
      </w:r>
      <w:r>
        <w:t xml:space="preserve"> </w:t>
      </w:r>
      <w:r w:rsidRPr="00BA3579">
        <w:t>na</w:t>
      </w:r>
      <w:r>
        <w:t xml:space="preserve"> </w:t>
      </w:r>
      <w:r w:rsidRPr="00BA3579">
        <w:t>maximální</w:t>
      </w:r>
      <w:r>
        <w:t xml:space="preserve"> </w:t>
      </w:r>
      <w:r w:rsidRPr="00BA3579">
        <w:t>průhyb</w:t>
      </w:r>
      <w:r>
        <w:t xml:space="preserve"> </w:t>
      </w:r>
      <w:r w:rsidR="007C3925">
        <w:t>1/30</w:t>
      </w:r>
      <w:r w:rsidRPr="00BA3579">
        <w:t>0</w:t>
      </w:r>
      <w:r>
        <w:t xml:space="preserve"> </w:t>
      </w:r>
      <w:r w:rsidRPr="00BA3579">
        <w:t>teoretického</w:t>
      </w:r>
      <w:r>
        <w:t xml:space="preserve"> </w:t>
      </w:r>
      <w:r w:rsidRPr="00BA3579">
        <w:t>rozponu.</w:t>
      </w:r>
    </w:p>
    <w:p w:rsidR="006E4340" w:rsidRPr="00BA3579" w:rsidRDefault="006E4340" w:rsidP="006E4340">
      <w:r w:rsidRPr="00BA3579">
        <w:t>Pokud</w:t>
      </w:r>
      <w:r>
        <w:t xml:space="preserve"> </w:t>
      </w:r>
      <w:r w:rsidRPr="00BA3579">
        <w:t>budou</w:t>
      </w:r>
      <w:r>
        <w:t xml:space="preserve"> </w:t>
      </w:r>
      <w:r w:rsidRPr="00BA3579">
        <w:t>na</w:t>
      </w:r>
      <w:r>
        <w:t xml:space="preserve"> </w:t>
      </w:r>
      <w:r w:rsidRPr="00BA3579">
        <w:t>stavbě</w:t>
      </w:r>
      <w:r>
        <w:t xml:space="preserve"> </w:t>
      </w:r>
      <w:r w:rsidRPr="00BA3579">
        <w:t>skutečně</w:t>
      </w:r>
      <w:r>
        <w:t xml:space="preserve"> </w:t>
      </w:r>
      <w:r w:rsidRPr="00BA3579">
        <w:t>provedené</w:t>
      </w:r>
      <w:r>
        <w:t xml:space="preserve"> </w:t>
      </w:r>
      <w:r w:rsidRPr="00BA3579">
        <w:t>detaily</w:t>
      </w:r>
      <w:r>
        <w:t xml:space="preserve"> </w:t>
      </w:r>
      <w:r w:rsidRPr="00BA3579">
        <w:t>respektovat</w:t>
      </w:r>
      <w:r>
        <w:t xml:space="preserve"> </w:t>
      </w:r>
      <w:r w:rsidRPr="00BA3579">
        <w:t>deformace</w:t>
      </w:r>
      <w:r>
        <w:t xml:space="preserve"> </w:t>
      </w:r>
      <w:r w:rsidRPr="00BA3579">
        <w:t>nosné</w:t>
      </w:r>
      <w:r>
        <w:t xml:space="preserve"> </w:t>
      </w:r>
      <w:r w:rsidRPr="00BA3579">
        <w:t>konstrukce</w:t>
      </w:r>
      <w:r>
        <w:t xml:space="preserve"> </w:t>
      </w:r>
      <w:r w:rsidRPr="00BA3579">
        <w:t>vyhovující</w:t>
      </w:r>
      <w:r>
        <w:t xml:space="preserve"> </w:t>
      </w:r>
      <w:r w:rsidRPr="00BA3579">
        <w:t>platné</w:t>
      </w:r>
      <w:r>
        <w:t xml:space="preserve"> </w:t>
      </w:r>
      <w:r w:rsidRPr="00BA3579">
        <w:t>legislativě,</w:t>
      </w:r>
      <w:r>
        <w:t xml:space="preserve"> </w:t>
      </w:r>
      <w:r w:rsidRPr="00BA3579">
        <w:t>poškození</w:t>
      </w:r>
      <w:r>
        <w:t xml:space="preserve"> </w:t>
      </w:r>
      <w:r w:rsidRPr="00BA3579">
        <w:t>jiných</w:t>
      </w:r>
      <w:r>
        <w:t xml:space="preserve"> </w:t>
      </w:r>
      <w:r w:rsidRPr="00BA3579">
        <w:t>částí</w:t>
      </w:r>
      <w:r>
        <w:t xml:space="preserve"> </w:t>
      </w:r>
      <w:r w:rsidRPr="00BA3579">
        <w:t>stavby</w:t>
      </w:r>
      <w:r>
        <w:t xml:space="preserve"> </w:t>
      </w:r>
      <w:r w:rsidRPr="00BA3579">
        <w:t>nebo</w:t>
      </w:r>
      <w:r>
        <w:t xml:space="preserve"> </w:t>
      </w:r>
      <w:r w:rsidRPr="00BA3579">
        <w:t>technických</w:t>
      </w:r>
      <w:r>
        <w:t xml:space="preserve"> </w:t>
      </w:r>
      <w:r w:rsidRPr="00BA3579">
        <w:t>zařízení</w:t>
      </w:r>
      <w:r>
        <w:t xml:space="preserve"> </w:t>
      </w:r>
      <w:r w:rsidRPr="00BA3579">
        <w:t>anebo</w:t>
      </w:r>
      <w:r>
        <w:t xml:space="preserve"> </w:t>
      </w:r>
      <w:r w:rsidRPr="00BA3579">
        <w:t>instalovaného</w:t>
      </w:r>
      <w:r>
        <w:t xml:space="preserve"> </w:t>
      </w:r>
      <w:r w:rsidRPr="00BA3579">
        <w:t>vybavení</w:t>
      </w:r>
      <w:r>
        <w:t xml:space="preserve"> </w:t>
      </w:r>
      <w:r w:rsidRPr="00BA3579">
        <w:t>v</w:t>
      </w:r>
      <w:r>
        <w:t xml:space="preserve"> </w:t>
      </w:r>
      <w:r w:rsidRPr="00BA3579">
        <w:t>důsledku</w:t>
      </w:r>
      <w:r>
        <w:t xml:space="preserve"> </w:t>
      </w:r>
      <w:r w:rsidRPr="00BA3579">
        <w:t>většího</w:t>
      </w:r>
      <w:r>
        <w:t xml:space="preserve"> </w:t>
      </w:r>
      <w:r w:rsidRPr="00BA3579">
        <w:t>přetvoření</w:t>
      </w:r>
      <w:r>
        <w:t xml:space="preserve"> </w:t>
      </w:r>
      <w:r w:rsidRPr="00BA3579">
        <w:t>konstrukce</w:t>
      </w:r>
      <w:r>
        <w:t xml:space="preserve"> </w:t>
      </w:r>
      <w:r w:rsidRPr="00BA3579">
        <w:t>se</w:t>
      </w:r>
      <w:r>
        <w:t xml:space="preserve"> </w:t>
      </w:r>
      <w:r w:rsidRPr="00BA3579">
        <w:t>pak</w:t>
      </w:r>
      <w:r>
        <w:t xml:space="preserve"> </w:t>
      </w:r>
      <w:r w:rsidRPr="00BA3579">
        <w:t>nepředpokládá.</w:t>
      </w:r>
    </w:p>
    <w:p w:rsidR="006E4340" w:rsidRPr="00BA3579" w:rsidRDefault="006E4340" w:rsidP="006E4340">
      <w:pPr>
        <w:pStyle w:val="Nadpis5"/>
        <w:rPr>
          <w:rFonts w:cs="Arial"/>
          <w:bCs w:val="0"/>
          <w:kern w:val="32"/>
          <w:szCs w:val="28"/>
        </w:rPr>
      </w:pPr>
      <w:r w:rsidRPr="00BA3579">
        <w:rPr>
          <w:rFonts w:cs="Arial"/>
          <w:bCs w:val="0"/>
          <w:kern w:val="32"/>
          <w:szCs w:val="28"/>
        </w:rPr>
        <w:t>Poškození</w:t>
      </w:r>
      <w:r>
        <w:rPr>
          <w:rFonts w:cs="Arial"/>
          <w:bCs w:val="0"/>
          <w:kern w:val="32"/>
          <w:szCs w:val="28"/>
        </w:rPr>
        <w:t xml:space="preserve"> </w:t>
      </w:r>
      <w:r w:rsidRPr="00BA3579">
        <w:rPr>
          <w:rFonts w:cs="Arial"/>
          <w:bCs w:val="0"/>
          <w:kern w:val="32"/>
          <w:szCs w:val="28"/>
        </w:rPr>
        <w:t>v</w:t>
      </w:r>
      <w:r>
        <w:rPr>
          <w:rFonts w:cs="Arial"/>
          <w:bCs w:val="0"/>
          <w:kern w:val="32"/>
          <w:szCs w:val="28"/>
        </w:rPr>
        <w:t xml:space="preserve"> </w:t>
      </w:r>
      <w:r w:rsidRPr="00BA3579">
        <w:rPr>
          <w:rFonts w:cs="Arial"/>
          <w:bCs w:val="0"/>
          <w:kern w:val="32"/>
          <w:szCs w:val="28"/>
        </w:rPr>
        <w:t>případě,</w:t>
      </w:r>
      <w:r>
        <w:rPr>
          <w:rFonts w:cs="Arial"/>
          <w:bCs w:val="0"/>
          <w:kern w:val="32"/>
          <w:szCs w:val="28"/>
        </w:rPr>
        <w:t xml:space="preserve"> </w:t>
      </w:r>
      <w:r w:rsidRPr="00BA3579">
        <w:rPr>
          <w:rFonts w:cs="Arial"/>
          <w:bCs w:val="0"/>
          <w:kern w:val="32"/>
          <w:szCs w:val="28"/>
        </w:rPr>
        <w:t>kdy</w:t>
      </w:r>
      <w:r>
        <w:rPr>
          <w:rFonts w:cs="Arial"/>
          <w:bCs w:val="0"/>
          <w:kern w:val="32"/>
          <w:szCs w:val="28"/>
        </w:rPr>
        <w:t xml:space="preserve"> </w:t>
      </w:r>
      <w:r w:rsidRPr="00BA3579">
        <w:rPr>
          <w:rFonts w:cs="Arial"/>
          <w:bCs w:val="0"/>
          <w:kern w:val="32"/>
          <w:szCs w:val="28"/>
        </w:rPr>
        <w:t>je</w:t>
      </w:r>
      <w:r>
        <w:rPr>
          <w:rFonts w:cs="Arial"/>
          <w:bCs w:val="0"/>
          <w:kern w:val="32"/>
          <w:szCs w:val="28"/>
        </w:rPr>
        <w:t xml:space="preserve"> </w:t>
      </w:r>
      <w:r w:rsidRPr="00BA3579">
        <w:rPr>
          <w:rFonts w:cs="Arial"/>
          <w:bCs w:val="0"/>
          <w:kern w:val="32"/>
          <w:szCs w:val="28"/>
        </w:rPr>
        <w:t>rozsah</w:t>
      </w:r>
      <w:r>
        <w:rPr>
          <w:rFonts w:cs="Arial"/>
          <w:bCs w:val="0"/>
          <w:kern w:val="32"/>
          <w:szCs w:val="28"/>
        </w:rPr>
        <w:t xml:space="preserve"> </w:t>
      </w:r>
      <w:r w:rsidRPr="00BA3579">
        <w:rPr>
          <w:rFonts w:cs="Arial"/>
          <w:bCs w:val="0"/>
          <w:kern w:val="32"/>
          <w:szCs w:val="28"/>
        </w:rPr>
        <w:t>neúměrný</w:t>
      </w:r>
      <w:r>
        <w:rPr>
          <w:rFonts w:cs="Arial"/>
          <w:bCs w:val="0"/>
          <w:kern w:val="32"/>
          <w:szCs w:val="28"/>
        </w:rPr>
        <w:t xml:space="preserve"> </w:t>
      </w:r>
      <w:r w:rsidRPr="00BA3579">
        <w:rPr>
          <w:rFonts w:cs="Arial"/>
          <w:bCs w:val="0"/>
          <w:kern w:val="32"/>
          <w:szCs w:val="28"/>
        </w:rPr>
        <w:t>původní</w:t>
      </w:r>
      <w:r>
        <w:rPr>
          <w:rFonts w:cs="Arial"/>
          <w:bCs w:val="0"/>
          <w:kern w:val="32"/>
          <w:szCs w:val="28"/>
        </w:rPr>
        <w:t xml:space="preserve"> příčině</w:t>
      </w:r>
    </w:p>
    <w:p w:rsidR="006E4340" w:rsidRPr="00BA3579" w:rsidRDefault="006E4340" w:rsidP="006E4340">
      <w:r w:rsidRPr="00BA3579">
        <w:t>Nosná</w:t>
      </w:r>
      <w:r>
        <w:t xml:space="preserve"> </w:t>
      </w:r>
      <w:r w:rsidRPr="00BA3579">
        <w:t>konstrukce</w:t>
      </w:r>
      <w:r>
        <w:t xml:space="preserve"> </w:t>
      </w:r>
      <w:r w:rsidRPr="00BA3579">
        <w:t>byla</w:t>
      </w:r>
      <w:r>
        <w:t xml:space="preserve"> </w:t>
      </w:r>
      <w:r w:rsidRPr="00BA3579">
        <w:t>navržena</w:t>
      </w:r>
      <w:r>
        <w:t xml:space="preserve"> </w:t>
      </w:r>
      <w:r w:rsidRPr="00BA3579">
        <w:t>dle</w:t>
      </w:r>
      <w:r>
        <w:t xml:space="preserve"> </w:t>
      </w:r>
      <w:r w:rsidRPr="00BA3579">
        <w:t>platných</w:t>
      </w:r>
      <w:r>
        <w:t xml:space="preserve"> </w:t>
      </w:r>
      <w:r w:rsidRPr="00BA3579">
        <w:t>normových</w:t>
      </w:r>
      <w:r>
        <w:t xml:space="preserve"> </w:t>
      </w:r>
      <w:r w:rsidRPr="00BA3579">
        <w:t>předpisů.</w:t>
      </w:r>
      <w:r>
        <w:t xml:space="preserve"> </w:t>
      </w:r>
      <w:r w:rsidRPr="00BA3579">
        <w:t>Do</w:t>
      </w:r>
      <w:r>
        <w:t xml:space="preserve"> </w:t>
      </w:r>
      <w:r w:rsidRPr="00BA3579">
        <w:t>výpočtů</w:t>
      </w:r>
      <w:r>
        <w:t xml:space="preserve"> </w:t>
      </w:r>
      <w:r w:rsidRPr="00BA3579">
        <w:t>byly</w:t>
      </w:r>
      <w:r>
        <w:t xml:space="preserve"> </w:t>
      </w:r>
      <w:r w:rsidRPr="00BA3579">
        <w:t>zavedeny</w:t>
      </w:r>
      <w:r>
        <w:t xml:space="preserve"> </w:t>
      </w:r>
      <w:r w:rsidRPr="00BA3579">
        <w:t>všechny</w:t>
      </w:r>
      <w:r>
        <w:t xml:space="preserve"> </w:t>
      </w:r>
      <w:r w:rsidRPr="00BA3579">
        <w:t>normou</w:t>
      </w:r>
      <w:r>
        <w:t xml:space="preserve"> </w:t>
      </w:r>
      <w:r w:rsidRPr="00BA3579">
        <w:t>požadované</w:t>
      </w:r>
      <w:r>
        <w:t xml:space="preserve"> </w:t>
      </w:r>
      <w:r w:rsidRPr="00BA3579">
        <w:t>zatěžovací</w:t>
      </w:r>
      <w:r>
        <w:t xml:space="preserve"> </w:t>
      </w:r>
      <w:r w:rsidRPr="00BA3579">
        <w:t>stavy,</w:t>
      </w:r>
      <w:r>
        <w:t xml:space="preserve"> </w:t>
      </w:r>
      <w:r w:rsidRPr="00BA3579">
        <w:t>na</w:t>
      </w:r>
      <w:r>
        <w:t xml:space="preserve"> </w:t>
      </w:r>
      <w:r w:rsidRPr="00BA3579">
        <w:t>jejichž</w:t>
      </w:r>
      <w:r>
        <w:t xml:space="preserve"> </w:t>
      </w:r>
      <w:r w:rsidRPr="00BA3579">
        <w:t>působení</w:t>
      </w:r>
      <w:r>
        <w:t xml:space="preserve"> </w:t>
      </w:r>
      <w:r w:rsidRPr="00BA3579">
        <w:t>je</w:t>
      </w:r>
      <w:r>
        <w:t xml:space="preserve"> </w:t>
      </w:r>
      <w:r w:rsidRPr="00BA3579">
        <w:t>objekt</w:t>
      </w:r>
      <w:r>
        <w:t xml:space="preserve"> </w:t>
      </w:r>
      <w:r w:rsidRPr="00BA3579">
        <w:t>navržen.</w:t>
      </w:r>
      <w:r>
        <w:t xml:space="preserve"> </w:t>
      </w:r>
      <w:r w:rsidRPr="00BA3579">
        <w:t>Při</w:t>
      </w:r>
      <w:r>
        <w:t xml:space="preserve"> </w:t>
      </w:r>
      <w:r w:rsidRPr="00BA3579">
        <w:t>výpočtu</w:t>
      </w:r>
      <w:r>
        <w:t xml:space="preserve"> </w:t>
      </w:r>
      <w:r w:rsidRPr="00BA3579">
        <w:t>bylo</w:t>
      </w:r>
      <w:r>
        <w:t xml:space="preserve"> </w:t>
      </w:r>
      <w:r w:rsidRPr="00BA3579">
        <w:t>zohledněno</w:t>
      </w:r>
      <w:r>
        <w:t xml:space="preserve"> </w:t>
      </w:r>
      <w:r w:rsidRPr="00BA3579">
        <w:t>zatížení</w:t>
      </w:r>
      <w:r>
        <w:t xml:space="preserve"> </w:t>
      </w:r>
      <w:r w:rsidRPr="00BA3579">
        <w:t>stanovené</w:t>
      </w:r>
      <w:r>
        <w:t xml:space="preserve"> </w:t>
      </w:r>
      <w:r w:rsidRPr="00BA3579">
        <w:t>ČSN</w:t>
      </w:r>
      <w:r>
        <w:t xml:space="preserve"> </w:t>
      </w:r>
      <w:r w:rsidRPr="00BA3579">
        <w:t>EN</w:t>
      </w:r>
      <w:r>
        <w:t xml:space="preserve"> </w:t>
      </w:r>
      <w:r w:rsidRPr="00BA3579">
        <w:t>1991</w:t>
      </w:r>
      <w:r>
        <w:t xml:space="preserve"> </w:t>
      </w:r>
      <w:r w:rsidRPr="00BA3579">
        <w:t>-</w:t>
      </w:r>
      <w:r>
        <w:t xml:space="preserve"> </w:t>
      </w:r>
      <w:r w:rsidRPr="00BA3579">
        <w:t>Zatížení</w:t>
      </w:r>
      <w:r>
        <w:t xml:space="preserve"> </w:t>
      </w:r>
      <w:r w:rsidRPr="00BA3579">
        <w:t>konstrukcí</w:t>
      </w:r>
      <w:r>
        <w:t xml:space="preserve"> </w:t>
      </w:r>
      <w:r w:rsidRPr="00BA3579">
        <w:t>-</w:t>
      </w:r>
      <w:r>
        <w:t xml:space="preserve"> </w:t>
      </w:r>
      <w:r w:rsidRPr="00BA3579">
        <w:t>v</w:t>
      </w:r>
      <w:r>
        <w:t xml:space="preserve"> </w:t>
      </w:r>
      <w:r w:rsidRPr="00BA3579">
        <w:t>platném</w:t>
      </w:r>
      <w:r>
        <w:t xml:space="preserve"> </w:t>
      </w:r>
      <w:r w:rsidRPr="00BA3579">
        <w:t>znění,</w:t>
      </w:r>
      <w:r>
        <w:t xml:space="preserve"> </w:t>
      </w:r>
      <w:r w:rsidRPr="00BA3579">
        <w:t>které</w:t>
      </w:r>
      <w:r>
        <w:t xml:space="preserve"> </w:t>
      </w:r>
      <w:r w:rsidRPr="00BA3579">
        <w:t>může</w:t>
      </w:r>
      <w:r>
        <w:t xml:space="preserve"> </w:t>
      </w:r>
      <w:r w:rsidRPr="00BA3579">
        <w:t>působit</w:t>
      </w:r>
      <w:r>
        <w:t xml:space="preserve"> </w:t>
      </w:r>
      <w:r w:rsidRPr="00BA3579">
        <w:t>na</w:t>
      </w:r>
      <w:r>
        <w:t xml:space="preserve"> </w:t>
      </w:r>
      <w:r w:rsidRPr="00BA3579">
        <w:t>konstrukci</w:t>
      </w:r>
      <w:r>
        <w:t xml:space="preserve"> </w:t>
      </w:r>
      <w:r w:rsidRPr="00BA3579">
        <w:t>po</w:t>
      </w:r>
      <w:r>
        <w:t xml:space="preserve"> </w:t>
      </w:r>
      <w:r w:rsidRPr="00BA3579">
        <w:t>dobu</w:t>
      </w:r>
      <w:r>
        <w:t xml:space="preserve"> </w:t>
      </w:r>
      <w:r w:rsidRPr="00BA3579">
        <w:t>její</w:t>
      </w:r>
      <w:r>
        <w:t xml:space="preserve"> </w:t>
      </w:r>
      <w:r w:rsidRPr="00BA3579">
        <w:t>realizace</w:t>
      </w:r>
      <w:r>
        <w:t xml:space="preserve"> </w:t>
      </w:r>
      <w:r w:rsidRPr="00BA3579">
        <w:t>a</w:t>
      </w:r>
      <w:r>
        <w:t xml:space="preserve"> </w:t>
      </w:r>
      <w:r w:rsidRPr="00BA3579">
        <w:t>životnosti.</w:t>
      </w:r>
      <w:r>
        <w:t xml:space="preserve"> </w:t>
      </w:r>
      <w:r w:rsidRPr="00BA3579">
        <w:t>Poškození</w:t>
      </w:r>
      <w:r>
        <w:t xml:space="preserve"> </w:t>
      </w:r>
      <w:r w:rsidRPr="00BA3579">
        <w:t>konstrukce</w:t>
      </w:r>
      <w:r>
        <w:t xml:space="preserve"> </w:t>
      </w:r>
      <w:r w:rsidRPr="00BA3579">
        <w:t>se</w:t>
      </w:r>
      <w:r>
        <w:t xml:space="preserve"> </w:t>
      </w:r>
      <w:r w:rsidRPr="00BA3579">
        <w:t>proto</w:t>
      </w:r>
      <w:r>
        <w:t xml:space="preserve"> </w:t>
      </w:r>
      <w:r w:rsidRPr="00BA3579">
        <w:t>nepředpokládá.</w:t>
      </w:r>
    </w:p>
    <w:p w:rsidR="006E4340" w:rsidRPr="00BA3579" w:rsidRDefault="006E4340" w:rsidP="006E4340">
      <w:pPr>
        <w:pStyle w:val="Nadpis3"/>
      </w:pPr>
      <w:bookmarkStart w:id="44" w:name="_Toc326648579"/>
      <w:bookmarkStart w:id="45" w:name="_Toc516582028"/>
      <w:r w:rsidRPr="00BA3579">
        <w:t>Zásady</w:t>
      </w:r>
      <w:r>
        <w:t xml:space="preserve"> </w:t>
      </w:r>
      <w:r w:rsidRPr="00BA3579">
        <w:t>návrhu</w:t>
      </w:r>
      <w:r>
        <w:t xml:space="preserve"> </w:t>
      </w:r>
      <w:r w:rsidRPr="00BA3579">
        <w:t>a</w:t>
      </w:r>
      <w:r>
        <w:t xml:space="preserve"> </w:t>
      </w:r>
      <w:r w:rsidRPr="00BA3579">
        <w:t>provádění</w:t>
      </w:r>
      <w:bookmarkEnd w:id="44"/>
      <w:bookmarkEnd w:id="45"/>
    </w:p>
    <w:p w:rsidR="006E4340" w:rsidRPr="00BA3579" w:rsidRDefault="006E4340" w:rsidP="006E4340">
      <w:r w:rsidRPr="00BA3579">
        <w:t>Konstrukce</w:t>
      </w:r>
      <w:r>
        <w:t xml:space="preserve"> </w:t>
      </w:r>
      <w:r w:rsidRPr="00BA3579">
        <w:t>budou</w:t>
      </w:r>
      <w:r>
        <w:t xml:space="preserve"> </w:t>
      </w:r>
      <w:r w:rsidRPr="00BA3579">
        <w:t>navrženy</w:t>
      </w:r>
      <w:r>
        <w:t xml:space="preserve"> </w:t>
      </w:r>
      <w:r w:rsidRPr="00BA3579">
        <w:t>podle</w:t>
      </w:r>
      <w:r>
        <w:t xml:space="preserve"> </w:t>
      </w:r>
      <w:r w:rsidRPr="00BA3579">
        <w:t>norem</w:t>
      </w:r>
      <w:r>
        <w:t xml:space="preserve"> </w:t>
      </w:r>
      <w:r w:rsidRPr="00BA3579">
        <w:t>ČSN</w:t>
      </w:r>
      <w:r>
        <w:t xml:space="preserve"> </w:t>
      </w:r>
      <w:r w:rsidRPr="00BA3579">
        <w:t>EN</w:t>
      </w:r>
      <w:r>
        <w:t xml:space="preserve"> </w:t>
      </w:r>
      <w:r w:rsidRPr="00BA3579">
        <w:t>a</w:t>
      </w:r>
      <w:r>
        <w:t xml:space="preserve"> </w:t>
      </w:r>
      <w:r w:rsidRPr="00BA3579">
        <w:t>požadavků</w:t>
      </w:r>
      <w:r>
        <w:t xml:space="preserve"> </w:t>
      </w:r>
      <w:r w:rsidR="007C3925">
        <w:t>stavebníka</w:t>
      </w:r>
      <w:r w:rsidRPr="00BA3579">
        <w:t>.</w:t>
      </w:r>
      <w:r>
        <w:t xml:space="preserve"> </w:t>
      </w:r>
      <w:r w:rsidRPr="00BA3579">
        <w:t>Vstupní</w:t>
      </w:r>
      <w:r>
        <w:t xml:space="preserve"> </w:t>
      </w:r>
      <w:r w:rsidRPr="00BA3579">
        <w:t>data,</w:t>
      </w:r>
      <w:r>
        <w:t xml:space="preserve"> </w:t>
      </w:r>
      <w:r w:rsidRPr="00BA3579">
        <w:t>kritéria</w:t>
      </w:r>
      <w:r>
        <w:t xml:space="preserve"> </w:t>
      </w:r>
      <w:r w:rsidRPr="00BA3579">
        <w:t>návrhu</w:t>
      </w:r>
      <w:r>
        <w:t xml:space="preserve"> </w:t>
      </w:r>
      <w:r w:rsidRPr="00BA3579">
        <w:t>a</w:t>
      </w:r>
      <w:r>
        <w:t xml:space="preserve"> </w:t>
      </w:r>
      <w:r w:rsidRPr="00BA3579">
        <w:t>posouzení</w:t>
      </w:r>
      <w:r>
        <w:t xml:space="preserve"> </w:t>
      </w:r>
      <w:r w:rsidRPr="00BA3579">
        <w:t>konstrukcí</w:t>
      </w:r>
      <w:r>
        <w:t xml:space="preserve"> </w:t>
      </w:r>
      <w:r w:rsidRPr="00BA3579">
        <w:t>jsou</w:t>
      </w:r>
      <w:r>
        <w:t xml:space="preserve"> </w:t>
      </w:r>
      <w:r w:rsidRPr="00BA3579">
        <w:t>uvedena</w:t>
      </w:r>
      <w:r>
        <w:t xml:space="preserve"> </w:t>
      </w:r>
      <w:r w:rsidRPr="00BA3579">
        <w:t>v</w:t>
      </w:r>
      <w:r>
        <w:t xml:space="preserve"> </w:t>
      </w:r>
      <w:r w:rsidRPr="00BA3579">
        <w:t>následujících</w:t>
      </w:r>
      <w:r>
        <w:t xml:space="preserve"> </w:t>
      </w:r>
      <w:r w:rsidRPr="00BA3579">
        <w:t>bodech.</w:t>
      </w:r>
    </w:p>
    <w:p w:rsidR="006E4340" w:rsidRPr="00401134" w:rsidRDefault="006E4340" w:rsidP="003105ED">
      <w:pPr>
        <w:pStyle w:val="Nadpis4"/>
      </w:pPr>
      <w:bookmarkStart w:id="46" w:name="_Toc266697882"/>
      <w:bookmarkStart w:id="47" w:name="_Toc326648580"/>
      <w:bookmarkStart w:id="48" w:name="_Toc516582029"/>
      <w:r w:rsidRPr="00401134">
        <w:t>Návrhová</w:t>
      </w:r>
      <w:r>
        <w:t xml:space="preserve"> </w:t>
      </w:r>
      <w:r w:rsidRPr="00401134">
        <w:t>životnost</w:t>
      </w:r>
      <w:bookmarkEnd w:id="46"/>
      <w:bookmarkEnd w:id="47"/>
      <w:bookmarkEnd w:id="48"/>
    </w:p>
    <w:p w:rsidR="006E4340" w:rsidRPr="00401134" w:rsidRDefault="006E4340" w:rsidP="006E4340">
      <w:r w:rsidRPr="00401134">
        <w:t>Objekt</w:t>
      </w:r>
      <w:r>
        <w:t xml:space="preserve"> </w:t>
      </w:r>
      <w:r w:rsidRPr="00401134">
        <w:t>je</w:t>
      </w:r>
      <w:r>
        <w:t xml:space="preserve"> </w:t>
      </w:r>
      <w:r w:rsidRPr="00401134">
        <w:t>dle</w:t>
      </w:r>
      <w:r>
        <w:t xml:space="preserve"> </w:t>
      </w:r>
      <w:r w:rsidRPr="00401134">
        <w:t>ČSN</w:t>
      </w:r>
      <w:r>
        <w:t xml:space="preserve"> </w:t>
      </w:r>
      <w:r w:rsidRPr="00401134">
        <w:t>EN</w:t>
      </w:r>
      <w:r>
        <w:t xml:space="preserve"> </w:t>
      </w:r>
      <w:r w:rsidRPr="00401134">
        <w:t>1990</w:t>
      </w:r>
      <w:r>
        <w:t xml:space="preserve"> </w:t>
      </w:r>
      <w:r w:rsidRPr="00401134">
        <w:t>zařazen</w:t>
      </w:r>
      <w:r>
        <w:t xml:space="preserve"> </w:t>
      </w:r>
      <w:r w:rsidRPr="00401134">
        <w:t>do</w:t>
      </w:r>
      <w:r>
        <w:t xml:space="preserve"> </w:t>
      </w:r>
      <w:r w:rsidRPr="00401134">
        <w:t>4.</w:t>
      </w:r>
      <w:r>
        <w:t xml:space="preserve"> </w:t>
      </w:r>
      <w:r w:rsidRPr="00401134">
        <w:t>kategorie</w:t>
      </w:r>
      <w:r>
        <w:t xml:space="preserve"> </w:t>
      </w:r>
      <w:r w:rsidRPr="00401134">
        <w:t>(budovy</w:t>
      </w:r>
      <w:r>
        <w:t xml:space="preserve"> </w:t>
      </w:r>
      <w:r w:rsidRPr="00401134">
        <w:t>bytové,</w:t>
      </w:r>
      <w:r>
        <w:t xml:space="preserve"> </w:t>
      </w:r>
      <w:r w:rsidRPr="00401134">
        <w:t>občanské</w:t>
      </w:r>
      <w:r>
        <w:t xml:space="preserve"> </w:t>
      </w:r>
      <w:r w:rsidRPr="00401134">
        <w:t>a</w:t>
      </w:r>
      <w:r>
        <w:t xml:space="preserve"> </w:t>
      </w:r>
      <w:r w:rsidRPr="00401134">
        <w:t>další</w:t>
      </w:r>
      <w:r>
        <w:t xml:space="preserve"> </w:t>
      </w:r>
      <w:r w:rsidRPr="00401134">
        <w:t>běžné</w:t>
      </w:r>
      <w:r>
        <w:t xml:space="preserve"> </w:t>
      </w:r>
      <w:r w:rsidRPr="00401134">
        <w:t>stavby)</w:t>
      </w:r>
      <w:r>
        <w:t xml:space="preserve"> </w:t>
      </w:r>
      <w:r w:rsidRPr="00401134">
        <w:t>s</w:t>
      </w:r>
      <w:r>
        <w:t xml:space="preserve"> </w:t>
      </w:r>
      <w:r w:rsidRPr="00401134">
        <w:t>informativní</w:t>
      </w:r>
      <w:r>
        <w:t xml:space="preserve"> </w:t>
      </w:r>
      <w:r w:rsidRPr="00401134">
        <w:t>návrhovou</w:t>
      </w:r>
      <w:r>
        <w:t xml:space="preserve"> </w:t>
      </w:r>
      <w:r w:rsidRPr="00401134">
        <w:t>životností</w:t>
      </w:r>
      <w:r>
        <w:t xml:space="preserve"> </w:t>
      </w:r>
      <w:r w:rsidRPr="00401134">
        <w:t>50</w:t>
      </w:r>
      <w:r>
        <w:t xml:space="preserve"> </w:t>
      </w:r>
      <w:r w:rsidRPr="00401134">
        <w:t>let</w:t>
      </w:r>
      <w:r>
        <w:t xml:space="preserve"> </w:t>
      </w:r>
      <w:r w:rsidRPr="00401134">
        <w:t>(článek</w:t>
      </w:r>
      <w:r>
        <w:t xml:space="preserve"> </w:t>
      </w:r>
      <w:r w:rsidRPr="00401134">
        <w:t>NA.2.1.).</w:t>
      </w:r>
    </w:p>
    <w:p w:rsidR="006E4340" w:rsidRPr="00626CD1" w:rsidRDefault="006E4340" w:rsidP="003105ED">
      <w:pPr>
        <w:pStyle w:val="Nadpis4"/>
      </w:pPr>
      <w:bookmarkStart w:id="49" w:name="_Toc266697883"/>
      <w:bookmarkStart w:id="50" w:name="_Toc326648581"/>
      <w:bookmarkStart w:id="51" w:name="_Toc516582030"/>
      <w:r w:rsidRPr="00626CD1">
        <w:t>Deformace</w:t>
      </w:r>
      <w:r>
        <w:t xml:space="preserve"> </w:t>
      </w:r>
      <w:r w:rsidRPr="00626CD1">
        <w:t>nosných</w:t>
      </w:r>
      <w:r>
        <w:t xml:space="preserve"> </w:t>
      </w:r>
      <w:r w:rsidRPr="00626CD1">
        <w:t>konstrukcí</w:t>
      </w:r>
      <w:bookmarkEnd w:id="49"/>
      <w:bookmarkEnd w:id="50"/>
      <w:bookmarkEnd w:id="51"/>
    </w:p>
    <w:p w:rsidR="006E4340" w:rsidRPr="00626CD1" w:rsidRDefault="006E4340" w:rsidP="006E4340">
      <w:r w:rsidRPr="00626CD1">
        <w:t>Svislé</w:t>
      </w:r>
      <w:r>
        <w:t xml:space="preserve"> </w:t>
      </w:r>
      <w:r w:rsidRPr="00626CD1">
        <w:t>deformace</w:t>
      </w:r>
      <w:r>
        <w:t xml:space="preserve"> </w:t>
      </w:r>
      <w:r w:rsidRPr="00626CD1">
        <w:t>nosné</w:t>
      </w:r>
      <w:r>
        <w:t xml:space="preserve"> </w:t>
      </w:r>
      <w:r w:rsidRPr="00626CD1">
        <w:t>konstrukce</w:t>
      </w:r>
      <w:r>
        <w:t xml:space="preserve"> </w:t>
      </w:r>
      <w:r w:rsidRPr="00626CD1">
        <w:t>jsou</w:t>
      </w:r>
      <w:r>
        <w:t xml:space="preserve"> </w:t>
      </w:r>
      <w:r w:rsidRPr="00626CD1">
        <w:t>omezeny</w:t>
      </w:r>
      <w:r>
        <w:t xml:space="preserve"> </w:t>
      </w:r>
      <w:r w:rsidRPr="00626CD1">
        <w:t>ustanoveními</w:t>
      </w:r>
      <w:r>
        <w:t xml:space="preserve"> </w:t>
      </w:r>
      <w:r w:rsidRPr="00626CD1">
        <w:t>norem:</w:t>
      </w:r>
    </w:p>
    <w:p w:rsidR="006E4340" w:rsidRDefault="006E4340" w:rsidP="006E4340">
      <w:pPr>
        <w:pStyle w:val="Seznamnoremliteratury"/>
      </w:pPr>
      <w:r w:rsidRPr="00626CD1">
        <w:t>ČSN</w:t>
      </w:r>
      <w:r>
        <w:t xml:space="preserve"> </w:t>
      </w:r>
      <w:r w:rsidRPr="00626CD1">
        <w:t>EN</w:t>
      </w:r>
      <w:r>
        <w:t xml:space="preserve"> </w:t>
      </w:r>
      <w:r w:rsidRPr="00626CD1">
        <w:t>1992-1-1</w:t>
      </w:r>
      <w:r w:rsidRPr="00626CD1">
        <w:tab/>
        <w:t>Navrhování</w:t>
      </w:r>
      <w:r>
        <w:t xml:space="preserve"> </w:t>
      </w:r>
      <w:r w:rsidRPr="00626CD1">
        <w:t>betonových</w:t>
      </w:r>
      <w:r>
        <w:t xml:space="preserve"> </w:t>
      </w:r>
      <w:r w:rsidRPr="00626CD1">
        <w:t>konstrukcí</w:t>
      </w:r>
      <w:r>
        <w:t xml:space="preserve"> </w:t>
      </w:r>
      <w:r w:rsidRPr="00626CD1">
        <w:t>-</w:t>
      </w:r>
      <w:r>
        <w:t xml:space="preserve"> </w:t>
      </w:r>
      <w:r w:rsidRPr="00626CD1">
        <w:t>Část</w:t>
      </w:r>
      <w:r>
        <w:t xml:space="preserve"> </w:t>
      </w:r>
      <w:r w:rsidRPr="00626CD1">
        <w:t>1-1:</w:t>
      </w:r>
      <w:r>
        <w:t xml:space="preserve"> </w:t>
      </w:r>
      <w:r w:rsidRPr="00626CD1">
        <w:t>Obecná</w:t>
      </w:r>
      <w:r>
        <w:t xml:space="preserve"> </w:t>
      </w:r>
      <w:r w:rsidRPr="00626CD1">
        <w:t>pravidla</w:t>
      </w:r>
      <w:r>
        <w:t xml:space="preserve"> </w:t>
      </w:r>
      <w:r w:rsidRPr="00626CD1">
        <w:t>a</w:t>
      </w:r>
      <w:r>
        <w:t xml:space="preserve"> </w:t>
      </w:r>
      <w:r w:rsidRPr="00626CD1">
        <w:t>pravidla</w:t>
      </w:r>
      <w:r>
        <w:t xml:space="preserve"> </w:t>
      </w:r>
      <w:r w:rsidRPr="00626CD1">
        <w:t>pro</w:t>
      </w:r>
      <w:r>
        <w:t xml:space="preserve"> </w:t>
      </w:r>
      <w:r w:rsidRPr="00626CD1">
        <w:t>pozemní</w:t>
      </w:r>
      <w:r>
        <w:t xml:space="preserve"> </w:t>
      </w:r>
      <w:r w:rsidRPr="00626CD1">
        <w:t>stavby</w:t>
      </w:r>
    </w:p>
    <w:p w:rsidR="006E4340" w:rsidRPr="00626CD1" w:rsidRDefault="006E4340" w:rsidP="006E4340">
      <w:pPr>
        <w:pStyle w:val="Seznamnoremliteratury"/>
      </w:pPr>
      <w:r w:rsidRPr="00626CD1">
        <w:t>ČSN</w:t>
      </w:r>
      <w:r>
        <w:t xml:space="preserve"> </w:t>
      </w:r>
      <w:r w:rsidRPr="00626CD1">
        <w:t>EN</w:t>
      </w:r>
      <w:r>
        <w:t xml:space="preserve"> 1993</w:t>
      </w:r>
      <w:r w:rsidRPr="00626CD1">
        <w:t>-1-1</w:t>
      </w:r>
      <w:r w:rsidRPr="00626CD1">
        <w:tab/>
        <w:t>Eurokód</w:t>
      </w:r>
      <w:r>
        <w:t xml:space="preserve"> 3</w:t>
      </w:r>
      <w:r w:rsidRPr="00626CD1">
        <w:t>:</w:t>
      </w:r>
      <w:r>
        <w:t xml:space="preserve"> </w:t>
      </w:r>
      <w:r w:rsidRPr="00626CD1">
        <w:t>Navrhování</w:t>
      </w:r>
      <w:r>
        <w:t xml:space="preserve"> ocelových </w:t>
      </w:r>
      <w:r w:rsidRPr="00626CD1">
        <w:t>konstrukcí</w:t>
      </w:r>
      <w:r>
        <w:t xml:space="preserve"> </w:t>
      </w:r>
      <w:r w:rsidRPr="00626CD1">
        <w:t>-</w:t>
      </w:r>
      <w:r>
        <w:t xml:space="preserve"> </w:t>
      </w:r>
      <w:r w:rsidRPr="00626CD1">
        <w:t>Část</w:t>
      </w:r>
      <w:r>
        <w:t xml:space="preserve"> </w:t>
      </w:r>
      <w:r w:rsidRPr="00626CD1">
        <w:t>1-1:</w:t>
      </w:r>
      <w:r>
        <w:t xml:space="preserve"> </w:t>
      </w:r>
      <w:r w:rsidRPr="00626CD1">
        <w:t>Obecná</w:t>
      </w:r>
      <w:r>
        <w:t xml:space="preserve"> </w:t>
      </w:r>
      <w:r w:rsidRPr="00626CD1">
        <w:t>pravidla</w:t>
      </w:r>
      <w:r>
        <w:t xml:space="preserve"> </w:t>
      </w:r>
      <w:r w:rsidRPr="00626CD1">
        <w:t>a</w:t>
      </w:r>
      <w:r>
        <w:t xml:space="preserve"> </w:t>
      </w:r>
      <w:r w:rsidRPr="00626CD1">
        <w:t>pravidla</w:t>
      </w:r>
      <w:r>
        <w:t xml:space="preserve"> </w:t>
      </w:r>
      <w:r w:rsidRPr="00626CD1">
        <w:t>pro</w:t>
      </w:r>
      <w:r>
        <w:t xml:space="preserve"> </w:t>
      </w:r>
      <w:r w:rsidRPr="00626CD1">
        <w:t>pozemní</w:t>
      </w:r>
      <w:r>
        <w:t xml:space="preserve"> stavby</w:t>
      </w:r>
    </w:p>
    <w:p w:rsidR="006E4340" w:rsidRPr="00626CD1" w:rsidRDefault="006E4340" w:rsidP="006E4340">
      <w:pPr>
        <w:pStyle w:val="Seznamnoremliteratury"/>
      </w:pPr>
      <w:r w:rsidRPr="00626CD1">
        <w:t>ČSN</w:t>
      </w:r>
      <w:r>
        <w:t xml:space="preserve"> </w:t>
      </w:r>
      <w:r w:rsidRPr="00626CD1">
        <w:t>EN</w:t>
      </w:r>
      <w:r>
        <w:t xml:space="preserve"> 1995</w:t>
      </w:r>
      <w:r w:rsidRPr="00626CD1">
        <w:t>-1-1</w:t>
      </w:r>
      <w:r w:rsidRPr="00626CD1">
        <w:tab/>
        <w:t>Eurokód</w:t>
      </w:r>
      <w:r>
        <w:t xml:space="preserve"> 5</w:t>
      </w:r>
      <w:r w:rsidRPr="00626CD1">
        <w:t>:</w:t>
      </w:r>
      <w:r>
        <w:t xml:space="preserve"> </w:t>
      </w:r>
      <w:r w:rsidRPr="00626CD1">
        <w:t>Navrhování</w:t>
      </w:r>
      <w:r>
        <w:t xml:space="preserve"> dřevěných </w:t>
      </w:r>
      <w:r w:rsidRPr="00626CD1">
        <w:t>konstrukcí</w:t>
      </w:r>
      <w:r>
        <w:t xml:space="preserve"> </w:t>
      </w:r>
      <w:r w:rsidRPr="00626CD1">
        <w:t>-</w:t>
      </w:r>
      <w:r>
        <w:t xml:space="preserve"> </w:t>
      </w:r>
      <w:r w:rsidRPr="00626CD1">
        <w:t>Část</w:t>
      </w:r>
      <w:r>
        <w:t xml:space="preserve"> </w:t>
      </w:r>
      <w:r w:rsidRPr="00626CD1">
        <w:t>1-1:</w:t>
      </w:r>
      <w:r>
        <w:t xml:space="preserve"> </w:t>
      </w:r>
      <w:r w:rsidRPr="00626CD1">
        <w:t>Obecná</w:t>
      </w:r>
      <w:r>
        <w:t xml:space="preserve"> </w:t>
      </w:r>
      <w:r w:rsidRPr="00626CD1">
        <w:t>pravidla</w:t>
      </w:r>
      <w:r>
        <w:t xml:space="preserve"> </w:t>
      </w:r>
      <w:r w:rsidRPr="00626CD1">
        <w:t>a</w:t>
      </w:r>
      <w:r>
        <w:t xml:space="preserve"> </w:t>
      </w:r>
      <w:r w:rsidRPr="00626CD1">
        <w:t>pravidla</w:t>
      </w:r>
      <w:r>
        <w:t xml:space="preserve"> </w:t>
      </w:r>
      <w:r w:rsidRPr="00626CD1">
        <w:t>pro</w:t>
      </w:r>
      <w:r>
        <w:t xml:space="preserve"> </w:t>
      </w:r>
      <w:r w:rsidRPr="00626CD1">
        <w:t>pozemní</w:t>
      </w:r>
      <w:r>
        <w:t xml:space="preserve"> </w:t>
      </w:r>
      <w:r w:rsidRPr="00626CD1">
        <w:t>stavby</w:t>
      </w:r>
    </w:p>
    <w:p w:rsidR="00AD564A" w:rsidRDefault="00AD564A" w:rsidP="00AD564A">
      <w:r w:rsidRPr="00626CD1">
        <w:t>Vodorovné</w:t>
      </w:r>
      <w:r>
        <w:t xml:space="preserve"> </w:t>
      </w:r>
      <w:r w:rsidRPr="00626CD1">
        <w:t>deformace</w:t>
      </w:r>
      <w:r>
        <w:t xml:space="preserve"> </w:t>
      </w:r>
      <w:r w:rsidRPr="00626CD1">
        <w:t>budou</w:t>
      </w:r>
      <w:r>
        <w:t xml:space="preserve"> </w:t>
      </w:r>
      <w:r w:rsidRPr="00626CD1">
        <w:t>omezeny</w:t>
      </w:r>
      <w:r>
        <w:t xml:space="preserve"> </w:t>
      </w:r>
      <w:r w:rsidRPr="00626CD1">
        <w:t>1/</w:t>
      </w:r>
      <w:r>
        <w:t>3</w:t>
      </w:r>
      <w:r w:rsidRPr="00626CD1">
        <w:t>00</w:t>
      </w:r>
      <w:r>
        <w:t xml:space="preserve"> </w:t>
      </w:r>
      <w:r w:rsidRPr="00626CD1">
        <w:t>výšky</w:t>
      </w:r>
      <w:r>
        <w:t xml:space="preserve"> </w:t>
      </w:r>
      <w:r w:rsidR="007C3925">
        <w:t>patra a 1/500 celé výšky objektu</w:t>
      </w:r>
      <w:r w:rsidRPr="00626CD1">
        <w:t>.</w:t>
      </w:r>
    </w:p>
    <w:p w:rsidR="00AD564A" w:rsidRPr="00626CD1" w:rsidRDefault="00AD564A" w:rsidP="00AD564A">
      <w:r>
        <w:t xml:space="preserve">Při návrhu ocelových konstrukcí se uvažuje s </w:t>
      </w:r>
      <w:r w:rsidRPr="00626CD1">
        <w:t>hodnotou</w:t>
      </w:r>
      <w:r>
        <w:t xml:space="preserve"> </w:t>
      </w:r>
      <w:r w:rsidRPr="00626CD1">
        <w:t>∆=ℓ/</w:t>
      </w:r>
      <w:r w:rsidR="007C3925">
        <w:t>30</w:t>
      </w:r>
      <w:r w:rsidRPr="00626CD1">
        <w:t>0</w:t>
      </w:r>
      <w:r>
        <w:t xml:space="preserve"> </w:t>
      </w:r>
      <w:r w:rsidRPr="00626CD1">
        <w:t>při</w:t>
      </w:r>
      <w:r>
        <w:t xml:space="preserve"> charakteristické kombinaci.</w:t>
      </w:r>
    </w:p>
    <w:p w:rsidR="006E4340" w:rsidRPr="00626CD1" w:rsidRDefault="006E4340" w:rsidP="006E4340">
      <w:r w:rsidRPr="00626CD1">
        <w:t>Zpracovatel</w:t>
      </w:r>
      <w:r>
        <w:t xml:space="preserve"> </w:t>
      </w:r>
      <w:r w:rsidRPr="00626CD1">
        <w:t>projektu</w:t>
      </w:r>
      <w:r>
        <w:t xml:space="preserve"> </w:t>
      </w:r>
      <w:r w:rsidRPr="00626CD1">
        <w:t>upozorňuje</w:t>
      </w:r>
      <w:r>
        <w:t xml:space="preserve"> </w:t>
      </w:r>
      <w:r w:rsidRPr="00626CD1">
        <w:t>na</w:t>
      </w:r>
      <w:r>
        <w:t xml:space="preserve"> </w:t>
      </w:r>
      <w:r w:rsidRPr="00626CD1">
        <w:t>skutečnost,</w:t>
      </w:r>
      <w:r>
        <w:t xml:space="preserve"> </w:t>
      </w:r>
      <w:r w:rsidRPr="00626CD1">
        <w:t>že</w:t>
      </w:r>
      <w:r>
        <w:t xml:space="preserve"> </w:t>
      </w:r>
      <w:r w:rsidRPr="00626CD1">
        <w:t>všechny</w:t>
      </w:r>
      <w:r>
        <w:t xml:space="preserve"> </w:t>
      </w:r>
      <w:r w:rsidRPr="00626CD1">
        <w:t>nosné</w:t>
      </w:r>
      <w:r>
        <w:t xml:space="preserve"> </w:t>
      </w:r>
      <w:r w:rsidRPr="00626CD1">
        <w:t>prvky</w:t>
      </w:r>
      <w:r>
        <w:t xml:space="preserve"> </w:t>
      </w:r>
      <w:r w:rsidRPr="00626CD1">
        <w:t>objektu</w:t>
      </w:r>
      <w:r>
        <w:t xml:space="preserve"> </w:t>
      </w:r>
      <w:r w:rsidRPr="00626CD1">
        <w:t>budou</w:t>
      </w:r>
      <w:r>
        <w:t xml:space="preserve"> </w:t>
      </w:r>
      <w:r w:rsidRPr="00626CD1">
        <w:t>vykazovat</w:t>
      </w:r>
      <w:r>
        <w:t xml:space="preserve"> </w:t>
      </w:r>
      <w:r w:rsidRPr="00626CD1">
        <w:t>deformace,</w:t>
      </w:r>
      <w:r>
        <w:t xml:space="preserve"> </w:t>
      </w:r>
      <w:r w:rsidRPr="00626CD1">
        <w:t>které</w:t>
      </w:r>
      <w:r>
        <w:t xml:space="preserve"> </w:t>
      </w:r>
      <w:r w:rsidRPr="00626CD1">
        <w:t>vyhoví</w:t>
      </w:r>
      <w:r>
        <w:t xml:space="preserve"> </w:t>
      </w:r>
      <w:r w:rsidRPr="00626CD1">
        <w:t>požadavkům</w:t>
      </w:r>
      <w:r>
        <w:t xml:space="preserve"> </w:t>
      </w:r>
      <w:r w:rsidRPr="00626CD1">
        <w:t>dnes</w:t>
      </w:r>
      <w:r>
        <w:t xml:space="preserve"> </w:t>
      </w:r>
      <w:r w:rsidRPr="00626CD1">
        <w:t>platných</w:t>
      </w:r>
      <w:r>
        <w:t xml:space="preserve"> </w:t>
      </w:r>
      <w:r w:rsidRPr="00626CD1">
        <w:t>norem.</w:t>
      </w:r>
      <w:r>
        <w:t xml:space="preserve"> </w:t>
      </w:r>
      <w:r w:rsidRPr="00626CD1">
        <w:t>Následně</w:t>
      </w:r>
      <w:r>
        <w:t xml:space="preserve"> </w:t>
      </w:r>
      <w:r w:rsidRPr="00626CD1">
        <w:t>připojované</w:t>
      </w:r>
      <w:r>
        <w:t xml:space="preserve"> </w:t>
      </w:r>
      <w:r w:rsidRPr="00626CD1">
        <w:t>stavební</w:t>
      </w:r>
      <w:r>
        <w:t xml:space="preserve"> </w:t>
      </w:r>
      <w:r w:rsidRPr="00626CD1">
        <w:t>konstrukce</w:t>
      </w:r>
      <w:r>
        <w:t xml:space="preserve"> </w:t>
      </w:r>
      <w:r w:rsidRPr="00626CD1">
        <w:t>a</w:t>
      </w:r>
      <w:r>
        <w:t xml:space="preserve"> </w:t>
      </w:r>
      <w:r w:rsidRPr="00626CD1">
        <w:t>práce</w:t>
      </w:r>
      <w:r>
        <w:t xml:space="preserve"> </w:t>
      </w:r>
      <w:r w:rsidRPr="00626CD1">
        <w:t>musí</w:t>
      </w:r>
      <w:r>
        <w:t xml:space="preserve"> </w:t>
      </w:r>
      <w:r w:rsidRPr="00626CD1">
        <w:t>tyto</w:t>
      </w:r>
      <w:r>
        <w:t xml:space="preserve"> </w:t>
      </w:r>
      <w:r w:rsidRPr="00626CD1">
        <w:t>průhyby</w:t>
      </w:r>
      <w:r>
        <w:t xml:space="preserve"> </w:t>
      </w:r>
      <w:r w:rsidRPr="00626CD1">
        <w:t>respektovat.</w:t>
      </w:r>
    </w:p>
    <w:p w:rsidR="006E4340" w:rsidRPr="002D2BB2" w:rsidRDefault="006E4340" w:rsidP="003105ED">
      <w:pPr>
        <w:pStyle w:val="Nadpis4"/>
      </w:pPr>
      <w:bookmarkStart w:id="52" w:name="_Toc266697885"/>
      <w:bookmarkStart w:id="53" w:name="_Toc326648583"/>
      <w:bookmarkStart w:id="54" w:name="_Toc516582031"/>
      <w:r w:rsidRPr="002D2BB2">
        <w:lastRenderedPageBreak/>
        <w:t>Dilatace</w:t>
      </w:r>
      <w:bookmarkEnd w:id="52"/>
      <w:bookmarkEnd w:id="53"/>
      <w:bookmarkEnd w:id="54"/>
    </w:p>
    <w:p w:rsidR="007C3925" w:rsidRDefault="007C3925" w:rsidP="006E4340">
      <w:r>
        <w:t xml:space="preserve">Jednotlivé objektu jsou dilatačně odděleny, případně jsou spojeny tak, aby umožňovali dilataci. Přístavba je dilatačně oddělena od sportovní haly min. tl. 20mm. </w:t>
      </w:r>
    </w:p>
    <w:p w:rsidR="006E4340" w:rsidRPr="00324EFE" w:rsidRDefault="006E4340" w:rsidP="003105ED">
      <w:pPr>
        <w:pStyle w:val="Nadpis2"/>
      </w:pPr>
      <w:bookmarkStart w:id="55" w:name="_Toc326648588"/>
      <w:bookmarkStart w:id="56" w:name="_Toc516582032"/>
      <w:r w:rsidRPr="00324EFE">
        <w:t>Zatížení</w:t>
      </w:r>
      <w:bookmarkEnd w:id="55"/>
      <w:bookmarkEnd w:id="56"/>
    </w:p>
    <w:p w:rsidR="006E4340" w:rsidRPr="00324EFE" w:rsidRDefault="006E4340" w:rsidP="003105ED">
      <w:pPr>
        <w:pStyle w:val="Nadpis3"/>
      </w:pPr>
      <w:bookmarkStart w:id="57" w:name="_Toc266697876"/>
      <w:bookmarkStart w:id="58" w:name="_Toc326648589"/>
      <w:bookmarkStart w:id="59" w:name="_Toc516582033"/>
      <w:r w:rsidRPr="00324EFE">
        <w:t>Stálá</w:t>
      </w:r>
      <w:r>
        <w:t xml:space="preserve"> </w:t>
      </w:r>
      <w:r w:rsidRPr="00324EFE">
        <w:t>a</w:t>
      </w:r>
      <w:r>
        <w:t xml:space="preserve"> </w:t>
      </w:r>
      <w:r w:rsidRPr="00324EFE">
        <w:t>užitná</w:t>
      </w:r>
      <w:r>
        <w:t xml:space="preserve"> </w:t>
      </w:r>
      <w:r w:rsidRPr="00324EFE">
        <w:t>zatížení</w:t>
      </w:r>
      <w:bookmarkEnd w:id="57"/>
      <w:bookmarkEnd w:id="58"/>
      <w:bookmarkEnd w:id="59"/>
    </w:p>
    <w:p w:rsidR="006E4340" w:rsidRPr="00324EFE" w:rsidRDefault="006E4340" w:rsidP="006E4340">
      <w:r w:rsidRPr="00324EFE">
        <w:t>Zatížení</w:t>
      </w:r>
      <w:r>
        <w:t xml:space="preserve"> </w:t>
      </w:r>
      <w:r w:rsidRPr="00324EFE">
        <w:t>bude</w:t>
      </w:r>
      <w:r>
        <w:t xml:space="preserve"> </w:t>
      </w:r>
      <w:r w:rsidRPr="00324EFE">
        <w:t>uvažováno</w:t>
      </w:r>
      <w:r>
        <w:t xml:space="preserve"> </w:t>
      </w:r>
      <w:r w:rsidRPr="00324EFE">
        <w:t>podle</w:t>
      </w:r>
      <w:r>
        <w:t xml:space="preserve"> </w:t>
      </w:r>
      <w:r w:rsidRPr="00324EFE">
        <w:t>ČSN</w:t>
      </w:r>
      <w:r>
        <w:t xml:space="preserve"> </w:t>
      </w:r>
      <w:r w:rsidRPr="00324EFE">
        <w:t>EN</w:t>
      </w:r>
      <w:r>
        <w:t xml:space="preserve"> </w:t>
      </w:r>
      <w:r w:rsidRPr="00324EFE">
        <w:t>1991-1-1</w:t>
      </w:r>
      <w:r>
        <w:t xml:space="preserve"> "</w:t>
      </w:r>
      <w:r w:rsidRPr="00324EFE">
        <w:t>Zatížení</w:t>
      </w:r>
      <w:r>
        <w:t xml:space="preserve"> </w:t>
      </w:r>
      <w:r w:rsidRPr="00324EFE">
        <w:t>konstrukcí</w:t>
      </w:r>
      <w:r>
        <w:t xml:space="preserve"> </w:t>
      </w:r>
      <w:r w:rsidRPr="00324EFE">
        <w:t>–</w:t>
      </w:r>
      <w:r>
        <w:t xml:space="preserve"> </w:t>
      </w:r>
      <w:r w:rsidRPr="00324EFE">
        <w:t>Část</w:t>
      </w:r>
      <w:r>
        <w:t xml:space="preserve"> </w:t>
      </w:r>
      <w:r w:rsidRPr="00324EFE">
        <w:t>1-1:</w:t>
      </w:r>
      <w:r>
        <w:t xml:space="preserve"> </w:t>
      </w:r>
      <w:r w:rsidRPr="00324EFE">
        <w:t>Obecná</w:t>
      </w:r>
      <w:r>
        <w:t xml:space="preserve"> </w:t>
      </w:r>
      <w:r w:rsidRPr="00324EFE">
        <w:t>zatížení</w:t>
      </w:r>
      <w:r>
        <w:t xml:space="preserve"> </w:t>
      </w:r>
      <w:r w:rsidRPr="00324EFE">
        <w:t>–</w:t>
      </w:r>
      <w:r>
        <w:t xml:space="preserve"> </w:t>
      </w:r>
      <w:r w:rsidRPr="00324EFE">
        <w:t>Objemové</w:t>
      </w:r>
      <w:r>
        <w:t xml:space="preserve"> </w:t>
      </w:r>
      <w:r w:rsidRPr="00324EFE">
        <w:t>tíhy,</w:t>
      </w:r>
      <w:r>
        <w:t xml:space="preserve"> </w:t>
      </w:r>
      <w:r w:rsidRPr="00324EFE">
        <w:t>vlastní</w:t>
      </w:r>
      <w:r>
        <w:t xml:space="preserve"> </w:t>
      </w:r>
      <w:r w:rsidRPr="00324EFE">
        <w:t>tíha</w:t>
      </w:r>
      <w:r>
        <w:t xml:space="preserve"> </w:t>
      </w:r>
      <w:r w:rsidRPr="00324EFE">
        <w:t>a</w:t>
      </w:r>
      <w:r>
        <w:t xml:space="preserve"> </w:t>
      </w:r>
      <w:r w:rsidRPr="00324EFE">
        <w:t>užitná</w:t>
      </w:r>
      <w:r>
        <w:t xml:space="preserve"> </w:t>
      </w:r>
      <w:r w:rsidRPr="00324EFE">
        <w:t>zatížení</w:t>
      </w:r>
      <w:r>
        <w:t xml:space="preserve"> </w:t>
      </w:r>
      <w:r w:rsidRPr="00324EFE">
        <w:t>pozemních</w:t>
      </w:r>
      <w:r>
        <w:t xml:space="preserve"> </w:t>
      </w:r>
      <w:r w:rsidRPr="00324EFE">
        <w:t>staveb</w:t>
      </w:r>
      <w:r>
        <w:t xml:space="preserve">" </w:t>
      </w:r>
      <w:r w:rsidRPr="00324EFE">
        <w:t>a/nebo</w:t>
      </w:r>
      <w:r>
        <w:t xml:space="preserve"> </w:t>
      </w:r>
      <w:r w:rsidRPr="00324EFE">
        <w:t>podle</w:t>
      </w:r>
      <w:r>
        <w:t xml:space="preserve"> </w:t>
      </w:r>
      <w:r w:rsidRPr="00324EFE">
        <w:t>zadání</w:t>
      </w:r>
      <w:r>
        <w:t xml:space="preserve"> </w:t>
      </w:r>
      <w:r w:rsidRPr="00324EFE">
        <w:t>investora.</w:t>
      </w:r>
    </w:p>
    <w:p w:rsidR="006E4340" w:rsidRPr="00324EFE" w:rsidRDefault="006E4340" w:rsidP="006E4340">
      <w:r w:rsidRPr="00324EFE">
        <w:t>Užitné</w:t>
      </w:r>
      <w:r>
        <w:t xml:space="preserve"> </w:t>
      </w:r>
      <w:r w:rsidRPr="00324EFE">
        <w:t>zatížení</w:t>
      </w:r>
      <w:r>
        <w:t xml:space="preserve"> </w:t>
      </w:r>
      <w:r w:rsidRPr="00324EFE">
        <w:t>stropů</w:t>
      </w:r>
      <w:r>
        <w:t xml:space="preserve"> </w:t>
      </w:r>
      <w:r w:rsidRPr="00324EFE">
        <w:t>je</w:t>
      </w:r>
      <w:r>
        <w:t xml:space="preserve"> </w:t>
      </w:r>
      <w:r w:rsidRPr="00324EFE">
        <w:t>uvažováno</w:t>
      </w:r>
      <w:r>
        <w:t xml:space="preserve"> </w:t>
      </w:r>
      <w:r w:rsidRPr="00324EFE">
        <w:t>charakteristickými</w:t>
      </w:r>
      <w:r>
        <w:t xml:space="preserve"> </w:t>
      </w:r>
      <w:r w:rsidRPr="00324EFE">
        <w:t>hodnotami</w:t>
      </w:r>
      <w:r>
        <w:t xml:space="preserve"> </w:t>
      </w:r>
      <w:r w:rsidRPr="00324EFE">
        <w:t>takto:</w:t>
      </w:r>
    </w:p>
    <w:p w:rsidR="006E4340" w:rsidRPr="00324EFE" w:rsidRDefault="007C3925" w:rsidP="006E4340">
      <w:pPr>
        <w:pStyle w:val="Seznamzaten"/>
      </w:pPr>
      <w:r>
        <w:t>Shromažďování osob</w:t>
      </w:r>
      <w:r w:rsidR="006E4340" w:rsidRPr="00324EFE">
        <w:tab/>
      </w:r>
      <w:r>
        <w:t>3</w:t>
      </w:r>
      <w:r w:rsidR="006E4340" w:rsidRPr="00324EFE">
        <w:t>,</w:t>
      </w:r>
      <w:r>
        <w:t>0</w:t>
      </w:r>
      <w:r w:rsidR="006E4340" w:rsidRPr="00324EFE">
        <w:t>0</w:t>
      </w:r>
      <w:r w:rsidR="006E4340" w:rsidRPr="00324EFE">
        <w:tab/>
        <w:t>kN/m²</w:t>
      </w:r>
      <w:r w:rsidR="006E4340" w:rsidRPr="00324EFE">
        <w:tab/>
        <w:t>–</w:t>
      </w:r>
      <w:r w:rsidR="006E4340">
        <w:t xml:space="preserve"> </w:t>
      </w:r>
      <w:r w:rsidR="006E4340" w:rsidRPr="00324EFE">
        <w:t>kategorie</w:t>
      </w:r>
      <w:r w:rsidR="006E4340">
        <w:t xml:space="preserve"> </w:t>
      </w:r>
      <w:r>
        <w:t>C1</w:t>
      </w:r>
    </w:p>
    <w:p w:rsidR="006E4340" w:rsidRPr="00324EFE" w:rsidRDefault="006E4340" w:rsidP="006E4340">
      <w:pPr>
        <w:pStyle w:val="Seznamzaten"/>
      </w:pPr>
      <w:r w:rsidRPr="00324EFE">
        <w:t>Schodiště</w:t>
      </w:r>
      <w:r>
        <w:t>, Balkóny</w:t>
      </w:r>
      <w:r w:rsidRPr="00324EFE">
        <w:tab/>
        <w:t>3,00</w:t>
      </w:r>
      <w:r w:rsidRPr="00324EFE">
        <w:tab/>
        <w:t>kN/m²</w:t>
      </w:r>
      <w:r w:rsidRPr="00324EFE">
        <w:tab/>
        <w:t>–</w:t>
      </w:r>
      <w:r>
        <w:t xml:space="preserve"> </w:t>
      </w:r>
      <w:r w:rsidRPr="00324EFE">
        <w:t>kategorie</w:t>
      </w:r>
      <w:r>
        <w:t xml:space="preserve"> </w:t>
      </w:r>
      <w:r w:rsidRPr="00324EFE">
        <w:t>A</w:t>
      </w:r>
    </w:p>
    <w:p w:rsidR="006E4340" w:rsidRPr="00324EFE" w:rsidRDefault="006E4340" w:rsidP="006E4340">
      <w:pPr>
        <w:pStyle w:val="Seznamzaten"/>
      </w:pPr>
      <w:r w:rsidRPr="00324EFE">
        <w:t>Nepřístupná</w:t>
      </w:r>
      <w:r>
        <w:t xml:space="preserve"> </w:t>
      </w:r>
      <w:r w:rsidRPr="00324EFE">
        <w:t>střecha</w:t>
      </w:r>
      <w:r w:rsidRPr="00324EFE">
        <w:tab/>
        <w:t>0,75</w:t>
      </w:r>
      <w:r w:rsidRPr="00324EFE">
        <w:tab/>
        <w:t>kN/m²</w:t>
      </w:r>
      <w:r w:rsidRPr="00324EFE">
        <w:tab/>
        <w:t>–</w:t>
      </w:r>
      <w:r>
        <w:t xml:space="preserve"> </w:t>
      </w:r>
      <w:r w:rsidRPr="00324EFE">
        <w:t>kategorie</w:t>
      </w:r>
      <w:r>
        <w:t xml:space="preserve"> </w:t>
      </w:r>
      <w:r w:rsidRPr="00324EFE">
        <w:t>H</w:t>
      </w:r>
    </w:p>
    <w:p w:rsidR="006E4340" w:rsidRPr="00324EFE" w:rsidRDefault="006E4340" w:rsidP="006E4340">
      <w:r w:rsidRPr="00324EFE">
        <w:t>Součinitel</w:t>
      </w:r>
      <w:r>
        <w:t xml:space="preserve"> </w:t>
      </w:r>
      <w:r w:rsidRPr="00324EFE">
        <w:t>pro</w:t>
      </w:r>
      <w:r>
        <w:t xml:space="preserve"> </w:t>
      </w:r>
      <w:r w:rsidRPr="00324EFE">
        <w:t>všechna</w:t>
      </w:r>
      <w:r>
        <w:t xml:space="preserve"> </w:t>
      </w:r>
      <w:r w:rsidRPr="00324EFE">
        <w:t>stálá</w:t>
      </w:r>
      <w:r>
        <w:t xml:space="preserve"> </w:t>
      </w:r>
      <w:r w:rsidRPr="00324EFE">
        <w:t>zatížení</w:t>
      </w:r>
      <w:r>
        <w:t xml:space="preserve"> </w:t>
      </w:r>
      <w:r w:rsidRPr="00324EFE">
        <w:t>(vlastní</w:t>
      </w:r>
      <w:r>
        <w:t xml:space="preserve"> </w:t>
      </w:r>
      <w:r w:rsidRPr="00324EFE">
        <w:t>tíha</w:t>
      </w:r>
      <w:r>
        <w:t xml:space="preserve"> </w:t>
      </w:r>
      <w:r w:rsidRPr="00324EFE">
        <w:t>konstrukce,</w:t>
      </w:r>
      <w:r>
        <w:t xml:space="preserve"> </w:t>
      </w:r>
      <w:r w:rsidRPr="00324EFE">
        <w:t>skladby,</w:t>
      </w:r>
      <w:r>
        <w:t xml:space="preserve"> </w:t>
      </w:r>
      <w:r w:rsidRPr="00324EFE">
        <w:t>fasády</w:t>
      </w:r>
      <w:r>
        <w:t xml:space="preserve"> </w:t>
      </w:r>
      <w:r w:rsidRPr="00324EFE">
        <w:t>atd.)</w:t>
      </w:r>
      <w:r>
        <w:t xml:space="preserve"> </w:t>
      </w:r>
      <w:r w:rsidRPr="00324EFE">
        <w:t>je</w:t>
      </w:r>
      <w:r>
        <w:t xml:space="preserve"> </w:t>
      </w:r>
      <w:r w:rsidRPr="00324EFE">
        <w:t>γ</w:t>
      </w:r>
      <w:r w:rsidRPr="00324EFE">
        <w:rPr>
          <w:vertAlign w:val="subscript"/>
        </w:rPr>
        <w:t>g</w:t>
      </w:r>
      <w:r w:rsidRPr="00324EFE">
        <w:t>=1,35.</w:t>
      </w:r>
    </w:p>
    <w:p w:rsidR="006E4340" w:rsidRPr="00324EFE" w:rsidRDefault="006E4340" w:rsidP="006E4340">
      <w:r w:rsidRPr="00324EFE">
        <w:t>Součinitel</w:t>
      </w:r>
      <w:r>
        <w:t xml:space="preserve"> </w:t>
      </w:r>
      <w:r w:rsidRPr="00324EFE">
        <w:t>zatížení</w:t>
      </w:r>
      <w:r>
        <w:t xml:space="preserve"> </w:t>
      </w:r>
      <w:r w:rsidRPr="00324EFE">
        <w:t>pro</w:t>
      </w:r>
      <w:r>
        <w:t xml:space="preserve"> </w:t>
      </w:r>
      <w:r w:rsidRPr="00324EFE">
        <w:t>užitná</w:t>
      </w:r>
      <w:r>
        <w:t xml:space="preserve"> </w:t>
      </w:r>
      <w:r w:rsidRPr="00324EFE">
        <w:t>zatížení</w:t>
      </w:r>
      <w:r>
        <w:t xml:space="preserve"> </w:t>
      </w:r>
      <w:r w:rsidRPr="00324EFE">
        <w:t>je</w:t>
      </w:r>
      <w:r>
        <w:t xml:space="preserve"> </w:t>
      </w:r>
      <w:r w:rsidRPr="00324EFE">
        <w:t>γ</w:t>
      </w:r>
      <w:r w:rsidRPr="00324EFE">
        <w:rPr>
          <w:vertAlign w:val="subscript"/>
        </w:rPr>
        <w:t>q</w:t>
      </w:r>
      <w:r w:rsidRPr="00324EFE">
        <w:t>=1,5.</w:t>
      </w:r>
    </w:p>
    <w:p w:rsidR="006E4340" w:rsidRPr="006E709A" w:rsidRDefault="006E4340" w:rsidP="003105ED">
      <w:pPr>
        <w:pStyle w:val="Nadpis3"/>
      </w:pPr>
      <w:bookmarkStart w:id="60" w:name="_Toc284801354"/>
      <w:bookmarkStart w:id="61" w:name="_Toc326648590"/>
      <w:bookmarkStart w:id="62" w:name="_Toc516582034"/>
      <w:bookmarkStart w:id="63" w:name="_Toc266697877"/>
      <w:r w:rsidRPr="006E709A">
        <w:t>Klimatická</w:t>
      </w:r>
      <w:r>
        <w:t xml:space="preserve"> </w:t>
      </w:r>
      <w:r w:rsidRPr="006E709A">
        <w:t>zatížení</w:t>
      </w:r>
      <w:bookmarkEnd w:id="60"/>
      <w:bookmarkEnd w:id="61"/>
      <w:bookmarkEnd w:id="62"/>
    </w:p>
    <w:p w:rsidR="006E4340" w:rsidRPr="006E709A" w:rsidRDefault="006E4340" w:rsidP="003105ED">
      <w:pPr>
        <w:pStyle w:val="Nadpis4"/>
      </w:pPr>
      <w:bookmarkStart w:id="64" w:name="_Toc326648591"/>
      <w:bookmarkStart w:id="65" w:name="_Toc516582035"/>
      <w:r w:rsidRPr="006E709A">
        <w:t>Zatížení</w:t>
      </w:r>
      <w:r>
        <w:t xml:space="preserve"> </w:t>
      </w:r>
      <w:r w:rsidRPr="006E709A">
        <w:t>sněhem</w:t>
      </w:r>
      <w:bookmarkEnd w:id="63"/>
      <w:bookmarkEnd w:id="64"/>
      <w:bookmarkEnd w:id="65"/>
    </w:p>
    <w:p w:rsidR="006E4340" w:rsidRPr="006E709A" w:rsidRDefault="006E4340" w:rsidP="006E4340">
      <w:r w:rsidRPr="006E709A">
        <w:t>Staveniště</w:t>
      </w:r>
      <w:r>
        <w:t xml:space="preserve"> </w:t>
      </w:r>
      <w:r w:rsidRPr="006E709A">
        <w:t>se</w:t>
      </w:r>
      <w:r>
        <w:t xml:space="preserve"> </w:t>
      </w:r>
      <w:r w:rsidRPr="006E709A">
        <w:t>nachází</w:t>
      </w:r>
      <w:r>
        <w:t xml:space="preserve"> </w:t>
      </w:r>
      <w:r w:rsidRPr="006E709A">
        <w:t>podle</w:t>
      </w:r>
      <w:r>
        <w:t xml:space="preserve"> </w:t>
      </w:r>
      <w:r w:rsidRPr="006E709A">
        <w:t>klasifikace</w:t>
      </w:r>
      <w:r>
        <w:t xml:space="preserve"> </w:t>
      </w:r>
      <w:r w:rsidRPr="006E709A">
        <w:t>ČSN</w:t>
      </w:r>
      <w:r>
        <w:t xml:space="preserve"> </w:t>
      </w:r>
      <w:r w:rsidRPr="006E709A">
        <w:t>EN</w:t>
      </w:r>
      <w:r>
        <w:t xml:space="preserve"> </w:t>
      </w:r>
      <w:r w:rsidRPr="006E709A">
        <w:t>1991-1-3</w:t>
      </w:r>
      <w:r>
        <w:t xml:space="preserve"> </w:t>
      </w:r>
      <w:r w:rsidRPr="006E709A">
        <w:t>Zatížení</w:t>
      </w:r>
      <w:r>
        <w:t xml:space="preserve"> </w:t>
      </w:r>
      <w:r w:rsidRPr="006E709A">
        <w:t>konstrukcí</w:t>
      </w:r>
      <w:r>
        <w:t xml:space="preserve"> </w:t>
      </w:r>
      <w:r w:rsidRPr="006E709A">
        <w:t>–</w:t>
      </w:r>
      <w:r>
        <w:t xml:space="preserve"> </w:t>
      </w:r>
      <w:r w:rsidRPr="006E709A">
        <w:t>Část</w:t>
      </w:r>
      <w:r>
        <w:t xml:space="preserve"> </w:t>
      </w:r>
      <w:r w:rsidRPr="006E709A">
        <w:t>1-3:</w:t>
      </w:r>
      <w:r>
        <w:t xml:space="preserve"> </w:t>
      </w:r>
      <w:r w:rsidRPr="006E709A">
        <w:t>Obecná</w:t>
      </w:r>
      <w:r>
        <w:t xml:space="preserve"> </w:t>
      </w:r>
      <w:r w:rsidRPr="006E709A">
        <w:t>zatížení</w:t>
      </w:r>
      <w:r>
        <w:t xml:space="preserve"> </w:t>
      </w:r>
      <w:r w:rsidRPr="006E709A">
        <w:t>–</w:t>
      </w:r>
      <w:r>
        <w:t xml:space="preserve"> </w:t>
      </w:r>
      <w:r w:rsidRPr="006E709A">
        <w:t>Zatížení</w:t>
      </w:r>
      <w:r>
        <w:t xml:space="preserve"> </w:t>
      </w:r>
      <w:r w:rsidRPr="006E709A">
        <w:t>sněhem</w:t>
      </w:r>
      <w:r>
        <w:t xml:space="preserve"> </w:t>
      </w:r>
      <w:r w:rsidRPr="006E709A">
        <w:t>v</w:t>
      </w:r>
      <w:r>
        <w:t xml:space="preserve"> </w:t>
      </w:r>
      <w:r w:rsidRPr="006E709A">
        <w:t>I.</w:t>
      </w:r>
      <w:r>
        <w:t xml:space="preserve"> </w:t>
      </w:r>
      <w:r w:rsidRPr="006E709A">
        <w:t>sněhové</w:t>
      </w:r>
      <w:r>
        <w:t xml:space="preserve"> </w:t>
      </w:r>
      <w:r w:rsidRPr="006E709A">
        <w:t>oblasti,</w:t>
      </w:r>
      <w:r>
        <w:t xml:space="preserve"> </w:t>
      </w:r>
      <w:r w:rsidRPr="006E709A">
        <w:t>pro</w:t>
      </w:r>
      <w:r>
        <w:t xml:space="preserve"> </w:t>
      </w:r>
      <w:r w:rsidRPr="006E709A">
        <w:t>kterou</w:t>
      </w:r>
      <w:r>
        <w:t xml:space="preserve"> </w:t>
      </w:r>
      <w:r w:rsidRPr="006E709A">
        <w:t>platí</w:t>
      </w:r>
      <w:r>
        <w:t xml:space="preserve"> </w:t>
      </w:r>
      <w:r w:rsidRPr="006E709A">
        <w:t>charakteristická</w:t>
      </w:r>
      <w:r>
        <w:t xml:space="preserve"> </w:t>
      </w:r>
      <w:r w:rsidRPr="006E709A">
        <w:t>hodnota</w:t>
      </w:r>
      <w:r>
        <w:t xml:space="preserve"> </w:t>
      </w:r>
      <w:r w:rsidRPr="006E709A">
        <w:t>zatížení</w:t>
      </w:r>
      <w:r>
        <w:t xml:space="preserve"> </w:t>
      </w:r>
      <w:r w:rsidRPr="006E709A">
        <w:t>sněhem</w:t>
      </w:r>
      <w:r>
        <w:t xml:space="preserve"> </w:t>
      </w:r>
      <w:r w:rsidRPr="006E709A">
        <w:t>s</w:t>
      </w:r>
      <w:r w:rsidRPr="006E709A">
        <w:rPr>
          <w:vertAlign w:val="subscript"/>
        </w:rPr>
        <w:t>k</w:t>
      </w:r>
      <w:r w:rsidRPr="006E709A">
        <w:t>=0,7kN/m².</w:t>
      </w:r>
    </w:p>
    <w:p w:rsidR="006E4340" w:rsidRPr="006E709A" w:rsidRDefault="006E4340" w:rsidP="006E4340">
      <w:r w:rsidRPr="006E709A">
        <w:t>Součinitel</w:t>
      </w:r>
      <w:r>
        <w:t xml:space="preserve"> </w:t>
      </w:r>
      <w:r w:rsidRPr="006E709A">
        <w:t>zatížení</w:t>
      </w:r>
      <w:r>
        <w:t xml:space="preserve"> </w:t>
      </w:r>
      <w:r w:rsidRPr="006E709A">
        <w:t>pro</w:t>
      </w:r>
      <w:r>
        <w:t xml:space="preserve"> </w:t>
      </w:r>
      <w:r w:rsidRPr="006E709A">
        <w:t>zatížení</w:t>
      </w:r>
      <w:r>
        <w:t xml:space="preserve"> </w:t>
      </w:r>
      <w:r w:rsidRPr="006E709A">
        <w:t>sněhem</w:t>
      </w:r>
      <w:r>
        <w:t xml:space="preserve"> </w:t>
      </w:r>
      <w:r w:rsidRPr="006E709A">
        <w:t>je</w:t>
      </w:r>
      <w:r>
        <w:t xml:space="preserve"> </w:t>
      </w:r>
      <w:r w:rsidRPr="006E709A">
        <w:t>γ</w:t>
      </w:r>
      <w:r w:rsidRPr="006E709A">
        <w:rPr>
          <w:vertAlign w:val="subscript"/>
        </w:rPr>
        <w:t>q</w:t>
      </w:r>
      <w:r w:rsidRPr="006E709A">
        <w:t>=1,5.</w:t>
      </w:r>
    </w:p>
    <w:p w:rsidR="006E4340" w:rsidRPr="006E709A" w:rsidRDefault="006E4340" w:rsidP="003105ED">
      <w:pPr>
        <w:pStyle w:val="Nadpis4"/>
      </w:pPr>
      <w:bookmarkStart w:id="66" w:name="_Toc266697878"/>
      <w:bookmarkStart w:id="67" w:name="_Toc326648592"/>
      <w:bookmarkStart w:id="68" w:name="_Toc516582036"/>
      <w:r w:rsidRPr="006E709A">
        <w:t>Zatížení</w:t>
      </w:r>
      <w:r>
        <w:t xml:space="preserve"> </w:t>
      </w:r>
      <w:r w:rsidRPr="006E709A">
        <w:t>větrem</w:t>
      </w:r>
      <w:bookmarkEnd w:id="66"/>
      <w:bookmarkEnd w:id="67"/>
      <w:bookmarkEnd w:id="68"/>
    </w:p>
    <w:p w:rsidR="006E4340" w:rsidRPr="006E709A" w:rsidRDefault="006E4340" w:rsidP="006E4340">
      <w:r w:rsidRPr="006E709A">
        <w:t>Zatížení</w:t>
      </w:r>
      <w:r>
        <w:t xml:space="preserve"> </w:t>
      </w:r>
      <w:r w:rsidRPr="006E709A">
        <w:t>větrem</w:t>
      </w:r>
      <w:r>
        <w:t xml:space="preserve"> </w:t>
      </w:r>
      <w:r w:rsidRPr="006E709A">
        <w:t>je</w:t>
      </w:r>
      <w:r>
        <w:t xml:space="preserve"> </w:t>
      </w:r>
      <w:r w:rsidRPr="006E709A">
        <w:t>uvažováno</w:t>
      </w:r>
      <w:r>
        <w:t xml:space="preserve"> </w:t>
      </w:r>
      <w:r w:rsidRPr="006E709A">
        <w:t>podle</w:t>
      </w:r>
      <w:r>
        <w:t xml:space="preserve"> </w:t>
      </w:r>
      <w:r w:rsidRPr="006E709A">
        <w:t>ČSN</w:t>
      </w:r>
      <w:r>
        <w:t xml:space="preserve"> </w:t>
      </w:r>
      <w:r w:rsidRPr="006E709A">
        <w:t>EN</w:t>
      </w:r>
      <w:r>
        <w:t xml:space="preserve"> </w:t>
      </w:r>
      <w:r w:rsidRPr="006E709A">
        <w:t>1991-1-4</w:t>
      </w:r>
      <w:r>
        <w:t xml:space="preserve"> </w:t>
      </w:r>
      <w:r w:rsidRPr="006E709A">
        <w:t>Zatížení</w:t>
      </w:r>
      <w:r>
        <w:t xml:space="preserve"> </w:t>
      </w:r>
      <w:r w:rsidRPr="006E709A">
        <w:t>konstrukcí</w:t>
      </w:r>
      <w:r>
        <w:t xml:space="preserve"> </w:t>
      </w:r>
      <w:r w:rsidRPr="006E709A">
        <w:t>–</w:t>
      </w:r>
      <w:r>
        <w:t xml:space="preserve"> </w:t>
      </w:r>
      <w:r w:rsidRPr="006E709A">
        <w:t>Část</w:t>
      </w:r>
      <w:r>
        <w:t xml:space="preserve"> </w:t>
      </w:r>
      <w:r w:rsidRPr="006E709A">
        <w:t>1-4:</w:t>
      </w:r>
      <w:r>
        <w:t xml:space="preserve"> </w:t>
      </w:r>
      <w:r w:rsidRPr="006E709A">
        <w:t>Obecná</w:t>
      </w:r>
      <w:r>
        <w:t xml:space="preserve"> </w:t>
      </w:r>
      <w:r w:rsidRPr="006E709A">
        <w:t>zatížení</w:t>
      </w:r>
      <w:r>
        <w:t xml:space="preserve"> </w:t>
      </w:r>
      <w:r w:rsidRPr="006E709A">
        <w:t>–</w:t>
      </w:r>
      <w:r>
        <w:t xml:space="preserve"> </w:t>
      </w:r>
      <w:r w:rsidRPr="006E709A">
        <w:t>Zatížení</w:t>
      </w:r>
      <w:r>
        <w:t xml:space="preserve"> </w:t>
      </w:r>
      <w:r w:rsidRPr="006E709A">
        <w:t>větrem.</w:t>
      </w:r>
      <w:r>
        <w:t xml:space="preserve"> </w:t>
      </w:r>
      <w:r w:rsidRPr="006E709A">
        <w:t>Podle</w:t>
      </w:r>
      <w:r>
        <w:t xml:space="preserve"> </w:t>
      </w:r>
      <w:r w:rsidRPr="006E709A">
        <w:t>znění</w:t>
      </w:r>
      <w:r>
        <w:t xml:space="preserve"> </w:t>
      </w:r>
      <w:r w:rsidRPr="006E709A">
        <w:t>této</w:t>
      </w:r>
      <w:r>
        <w:t xml:space="preserve"> </w:t>
      </w:r>
      <w:r w:rsidRPr="006E709A">
        <w:t>normy</w:t>
      </w:r>
      <w:r>
        <w:t xml:space="preserve"> </w:t>
      </w:r>
      <w:r w:rsidRPr="006E709A">
        <w:t>se</w:t>
      </w:r>
      <w:r>
        <w:t xml:space="preserve"> </w:t>
      </w:r>
      <w:r w:rsidRPr="006E709A">
        <w:t>staveniště</w:t>
      </w:r>
      <w:r>
        <w:t xml:space="preserve"> </w:t>
      </w:r>
      <w:r w:rsidRPr="006E709A">
        <w:t>nachází</w:t>
      </w:r>
      <w:r>
        <w:t xml:space="preserve"> </w:t>
      </w:r>
      <w:r w:rsidRPr="006E709A">
        <w:t>v</w:t>
      </w:r>
      <w:r>
        <w:t xml:space="preserve"> </w:t>
      </w:r>
      <w:r w:rsidRPr="00140F77">
        <w:t>II.</w:t>
      </w:r>
      <w:r>
        <w:t xml:space="preserve"> </w:t>
      </w:r>
      <w:r w:rsidRPr="00140F77">
        <w:t>větrové</w:t>
      </w:r>
      <w:r>
        <w:t xml:space="preserve"> </w:t>
      </w:r>
      <w:r w:rsidRPr="00140F77">
        <w:t>oblasti,</w:t>
      </w:r>
      <w:r>
        <w:t xml:space="preserve"> </w:t>
      </w:r>
      <w:r w:rsidRPr="00140F77">
        <w:t>ve</w:t>
      </w:r>
      <w:r>
        <w:t xml:space="preserve"> </w:t>
      </w:r>
      <w:r w:rsidRPr="006E709A">
        <w:t>které</w:t>
      </w:r>
      <w:r>
        <w:t xml:space="preserve"> </w:t>
      </w:r>
      <w:r w:rsidRPr="006E709A">
        <w:t>se</w:t>
      </w:r>
      <w:r>
        <w:t xml:space="preserve"> </w:t>
      </w:r>
      <w:r w:rsidRPr="006E709A">
        <w:t>uvažuje</w:t>
      </w:r>
      <w:r>
        <w:t xml:space="preserve"> </w:t>
      </w:r>
      <w:r w:rsidRPr="006E709A">
        <w:t>výchozí</w:t>
      </w:r>
      <w:r>
        <w:t xml:space="preserve"> </w:t>
      </w:r>
      <w:r w:rsidRPr="006E709A">
        <w:t>základní</w:t>
      </w:r>
      <w:r>
        <w:t xml:space="preserve"> </w:t>
      </w:r>
      <w:r w:rsidRPr="006E709A">
        <w:t>rychlost</w:t>
      </w:r>
      <w:r>
        <w:t xml:space="preserve"> </w:t>
      </w:r>
      <w:r w:rsidRPr="00140F77">
        <w:t>větru</w:t>
      </w:r>
      <w:r>
        <w:t xml:space="preserve"> </w:t>
      </w:r>
      <w:r w:rsidRPr="00140F77">
        <w:t>v</w:t>
      </w:r>
      <w:r w:rsidRPr="00140F77">
        <w:rPr>
          <w:vertAlign w:val="subscript"/>
        </w:rPr>
        <w:t>b,0</w:t>
      </w:r>
      <w:r w:rsidRPr="00140F77">
        <w:t>=25,0m/s</w:t>
      </w:r>
      <w:r>
        <w:t xml:space="preserve"> </w:t>
      </w:r>
      <w:r w:rsidRPr="00140F77">
        <w:t>a</w:t>
      </w:r>
      <w:r>
        <w:t xml:space="preserve"> </w:t>
      </w:r>
      <w:r w:rsidRPr="00140F77">
        <w:t>ve</w:t>
      </w:r>
      <w:r>
        <w:t xml:space="preserve"> </w:t>
      </w:r>
      <w:r w:rsidRPr="00140F77">
        <w:t>I</w:t>
      </w:r>
      <w:r w:rsidR="007C3925">
        <w:t>V</w:t>
      </w:r>
      <w:r w:rsidRPr="00140F77">
        <w:t>.</w:t>
      </w:r>
      <w:r>
        <w:t xml:space="preserve"> </w:t>
      </w:r>
      <w:r w:rsidRPr="00140F77">
        <w:t>kategorii</w:t>
      </w:r>
      <w:r>
        <w:t xml:space="preserve"> </w:t>
      </w:r>
      <w:r w:rsidRPr="00140F77">
        <w:t>terénu.</w:t>
      </w:r>
    </w:p>
    <w:p w:rsidR="006E4340" w:rsidRPr="006E709A" w:rsidRDefault="006E4340" w:rsidP="006E4340">
      <w:r w:rsidRPr="006E709A">
        <w:t>Součinitel</w:t>
      </w:r>
      <w:r>
        <w:t xml:space="preserve"> </w:t>
      </w:r>
      <w:r w:rsidRPr="006E709A">
        <w:t>zatížení</w:t>
      </w:r>
      <w:r>
        <w:t xml:space="preserve"> </w:t>
      </w:r>
      <w:r w:rsidRPr="006E709A">
        <w:t>pro</w:t>
      </w:r>
      <w:r>
        <w:t xml:space="preserve"> </w:t>
      </w:r>
      <w:r w:rsidRPr="006E709A">
        <w:t>zatížení</w:t>
      </w:r>
      <w:r>
        <w:t xml:space="preserve"> </w:t>
      </w:r>
      <w:r w:rsidRPr="006E709A">
        <w:t>větrem</w:t>
      </w:r>
      <w:r>
        <w:t xml:space="preserve"> </w:t>
      </w:r>
      <w:r w:rsidRPr="006E709A">
        <w:t>je</w:t>
      </w:r>
      <w:r>
        <w:t xml:space="preserve"> </w:t>
      </w:r>
      <w:r w:rsidRPr="006E709A">
        <w:t>γ</w:t>
      </w:r>
      <w:r w:rsidRPr="006E709A">
        <w:rPr>
          <w:vertAlign w:val="subscript"/>
        </w:rPr>
        <w:t>q</w:t>
      </w:r>
      <w:r w:rsidRPr="006E709A">
        <w:t>=1,5.</w:t>
      </w:r>
    </w:p>
    <w:p w:rsidR="006E4340" w:rsidRPr="00B402B9" w:rsidRDefault="006E4340" w:rsidP="003105ED">
      <w:pPr>
        <w:pStyle w:val="Nadpis4"/>
      </w:pPr>
      <w:bookmarkStart w:id="69" w:name="_Toc266697879"/>
      <w:bookmarkStart w:id="70" w:name="_Toc326648593"/>
      <w:bookmarkStart w:id="71" w:name="_Toc516582037"/>
      <w:r w:rsidRPr="00B402B9">
        <w:t>Přírodní</w:t>
      </w:r>
      <w:r>
        <w:t xml:space="preserve"> </w:t>
      </w:r>
      <w:r w:rsidRPr="00B402B9">
        <w:t>seismicita</w:t>
      </w:r>
      <w:bookmarkEnd w:id="69"/>
      <w:bookmarkEnd w:id="70"/>
      <w:bookmarkEnd w:id="71"/>
    </w:p>
    <w:p w:rsidR="006E4340" w:rsidRPr="00B402B9" w:rsidRDefault="006E4340" w:rsidP="006E4340">
      <w:r w:rsidRPr="00B402B9">
        <w:t>Zájmová</w:t>
      </w:r>
      <w:r>
        <w:t xml:space="preserve"> </w:t>
      </w:r>
      <w:r w:rsidRPr="00B402B9">
        <w:t>oblast</w:t>
      </w:r>
      <w:r>
        <w:t xml:space="preserve"> </w:t>
      </w:r>
      <w:r w:rsidRPr="00B402B9">
        <w:t>je</w:t>
      </w:r>
      <w:r>
        <w:t xml:space="preserve"> </w:t>
      </w:r>
      <w:r w:rsidRPr="00B402B9">
        <w:t>dle</w:t>
      </w:r>
      <w:r>
        <w:t xml:space="preserve"> </w:t>
      </w:r>
      <w:r w:rsidRPr="00B402B9">
        <w:t>mapy</w:t>
      </w:r>
      <w:r>
        <w:t xml:space="preserve"> </w:t>
      </w:r>
      <w:r w:rsidRPr="00B402B9">
        <w:t>seizmických</w:t>
      </w:r>
      <w:r>
        <w:t xml:space="preserve"> </w:t>
      </w:r>
      <w:r w:rsidRPr="00B402B9">
        <w:t>oblastí</w:t>
      </w:r>
      <w:r>
        <w:t xml:space="preserve"> </w:t>
      </w:r>
      <w:r w:rsidRPr="00B402B9">
        <w:t>České</w:t>
      </w:r>
      <w:r>
        <w:t xml:space="preserve"> </w:t>
      </w:r>
      <w:r w:rsidRPr="00B402B9">
        <w:t>republiky</w:t>
      </w:r>
      <w:r>
        <w:t xml:space="preserve"> </w:t>
      </w:r>
      <w:r w:rsidRPr="00B402B9">
        <w:t>v</w:t>
      </w:r>
      <w:r>
        <w:t xml:space="preserve"> </w:t>
      </w:r>
      <w:r w:rsidRPr="00B402B9">
        <w:t>ČSN</w:t>
      </w:r>
      <w:r>
        <w:t xml:space="preserve"> </w:t>
      </w:r>
      <w:r w:rsidRPr="00B402B9">
        <w:t>EN</w:t>
      </w:r>
      <w:r>
        <w:t xml:space="preserve"> </w:t>
      </w:r>
      <w:r w:rsidRPr="00B402B9">
        <w:t>1998-1</w:t>
      </w:r>
      <w:r>
        <w:t xml:space="preserve"> </w:t>
      </w:r>
      <w:r w:rsidRPr="00B402B9">
        <w:t>zařazena</w:t>
      </w:r>
      <w:r>
        <w:t xml:space="preserve"> </w:t>
      </w:r>
      <w:r w:rsidRPr="00B402B9">
        <w:t>do</w:t>
      </w:r>
      <w:r>
        <w:t xml:space="preserve"> </w:t>
      </w:r>
      <w:r w:rsidRPr="00B402B9">
        <w:t>oblasti</w:t>
      </w:r>
      <w:r>
        <w:t xml:space="preserve"> </w:t>
      </w:r>
      <w:r w:rsidRPr="00B402B9">
        <w:t>s</w:t>
      </w:r>
      <w:r>
        <w:t xml:space="preserve"> </w:t>
      </w:r>
      <w:r w:rsidRPr="00B402B9">
        <w:t>referenčním</w:t>
      </w:r>
      <w:r>
        <w:t xml:space="preserve"> </w:t>
      </w:r>
      <w:r w:rsidRPr="00B402B9">
        <w:t>špičkovým</w:t>
      </w:r>
      <w:r>
        <w:t xml:space="preserve"> </w:t>
      </w:r>
      <w:r w:rsidRPr="00B402B9">
        <w:t>zrychlením</w:t>
      </w:r>
      <w:r>
        <w:t xml:space="preserve"> </w:t>
      </w:r>
      <w:r w:rsidRPr="00B402B9">
        <w:t>podloží</w:t>
      </w:r>
      <w:r>
        <w:t xml:space="preserve"> </w:t>
      </w:r>
      <w:r w:rsidRPr="00B402B9">
        <w:t>a</w:t>
      </w:r>
      <w:r w:rsidRPr="00B402B9">
        <w:rPr>
          <w:vertAlign w:val="subscript"/>
        </w:rPr>
        <w:t>gR</w:t>
      </w:r>
      <w:r w:rsidRPr="00B402B9">
        <w:t>≤0,02g</w:t>
      </w:r>
      <w:r>
        <w:t xml:space="preserve"> </w:t>
      </w:r>
      <w:r w:rsidRPr="00B402B9">
        <w:t>(NA.2.6.).</w:t>
      </w:r>
      <w:r>
        <w:t xml:space="preserve"> </w:t>
      </w:r>
      <w:r w:rsidRPr="00B402B9">
        <w:t>Objekt</w:t>
      </w:r>
      <w:r>
        <w:t xml:space="preserve"> </w:t>
      </w:r>
      <w:r w:rsidRPr="00B402B9">
        <w:t>je</w:t>
      </w:r>
      <w:r>
        <w:t xml:space="preserve"> </w:t>
      </w:r>
      <w:r w:rsidRPr="00B402B9">
        <w:t>dle</w:t>
      </w:r>
      <w:r>
        <w:t xml:space="preserve"> </w:t>
      </w:r>
      <w:r w:rsidRPr="00B402B9">
        <w:t>tabulky</w:t>
      </w:r>
      <w:r>
        <w:t xml:space="preserve"> </w:t>
      </w:r>
      <w:r w:rsidRPr="00B402B9">
        <w:t>4.3,</w:t>
      </w:r>
      <w:r>
        <w:t xml:space="preserve"> </w:t>
      </w:r>
      <w:r w:rsidRPr="00B402B9">
        <w:t>resp.</w:t>
      </w:r>
      <w:r>
        <w:t xml:space="preserve"> </w:t>
      </w:r>
      <w:r w:rsidRPr="00B402B9">
        <w:t>tabulky</w:t>
      </w:r>
      <w:r>
        <w:t xml:space="preserve"> </w:t>
      </w:r>
      <w:r w:rsidRPr="00B402B9">
        <w:t>NA.1</w:t>
      </w:r>
      <w:r>
        <w:t xml:space="preserve"> </w:t>
      </w:r>
      <w:r w:rsidRPr="00B402B9">
        <w:t>zařazen</w:t>
      </w:r>
      <w:r>
        <w:t xml:space="preserve"> </w:t>
      </w:r>
      <w:r w:rsidRPr="00B402B9">
        <w:t>do</w:t>
      </w:r>
      <w:r>
        <w:t xml:space="preserve"> </w:t>
      </w:r>
      <w:r w:rsidRPr="00B402B9">
        <w:t>třídy</w:t>
      </w:r>
      <w:r>
        <w:t xml:space="preserve"> </w:t>
      </w:r>
      <w:r w:rsidRPr="00B402B9">
        <w:t>významu</w:t>
      </w:r>
      <w:r>
        <w:t xml:space="preserve"> </w:t>
      </w:r>
      <w:r w:rsidRPr="00B402B9">
        <w:t>II</w:t>
      </w:r>
      <w:r>
        <w:t xml:space="preserve"> </w:t>
      </w:r>
      <w:r w:rsidRPr="00B402B9">
        <w:t>(obvyklé</w:t>
      </w:r>
      <w:r>
        <w:t xml:space="preserve"> </w:t>
      </w:r>
      <w:r w:rsidRPr="00B402B9">
        <w:t>pozemní</w:t>
      </w:r>
      <w:r>
        <w:t xml:space="preserve"> </w:t>
      </w:r>
      <w:r w:rsidRPr="00B402B9">
        <w:t>stavby)</w:t>
      </w:r>
      <w:r>
        <w:t xml:space="preserve"> </w:t>
      </w:r>
      <w:r w:rsidRPr="00B402B9">
        <w:t>a</w:t>
      </w:r>
      <w:r>
        <w:t xml:space="preserve"> </w:t>
      </w:r>
      <w:r w:rsidRPr="00B402B9">
        <w:t>z</w:t>
      </w:r>
      <w:r>
        <w:t xml:space="preserve"> </w:t>
      </w:r>
      <w:r w:rsidRPr="00B402B9">
        <w:t>toho</w:t>
      </w:r>
      <w:r>
        <w:t xml:space="preserve"> </w:t>
      </w:r>
      <w:r w:rsidRPr="00B402B9">
        <w:t>vyplývá,</w:t>
      </w:r>
      <w:r>
        <w:t xml:space="preserve"> </w:t>
      </w:r>
      <w:r w:rsidRPr="00B402B9">
        <w:t>že</w:t>
      </w:r>
      <w:r>
        <w:t xml:space="preserve"> </w:t>
      </w:r>
      <w:r w:rsidRPr="00B402B9">
        <w:t>součinitel</w:t>
      </w:r>
      <w:r>
        <w:t xml:space="preserve"> </w:t>
      </w:r>
      <w:r w:rsidRPr="00B402B9">
        <w:t>významu</w:t>
      </w:r>
      <w:r>
        <w:t xml:space="preserve"> </w:t>
      </w:r>
      <w:r w:rsidRPr="00B402B9">
        <w:t>γ</w:t>
      </w:r>
      <w:r w:rsidRPr="00B402B9">
        <w:rPr>
          <w:vertAlign w:val="subscript"/>
        </w:rPr>
        <w:t>I</w:t>
      </w:r>
      <w:r w:rsidRPr="00B402B9">
        <w:t>=1,0</w:t>
      </w:r>
      <w:r>
        <w:t xml:space="preserve"> </w:t>
      </w:r>
      <w:r w:rsidRPr="00B402B9">
        <w:t>(NA.2.14).</w:t>
      </w:r>
      <w:r>
        <w:t xml:space="preserve"> </w:t>
      </w:r>
      <w:r w:rsidRPr="00B402B9">
        <w:t>Na</w:t>
      </w:r>
      <w:r>
        <w:t xml:space="preserve"> </w:t>
      </w:r>
      <w:r w:rsidRPr="00B402B9">
        <w:t>základě</w:t>
      </w:r>
      <w:r>
        <w:t xml:space="preserve"> </w:t>
      </w:r>
      <w:r w:rsidRPr="00B402B9">
        <w:t>tabulky</w:t>
      </w:r>
      <w:r>
        <w:t xml:space="preserve"> </w:t>
      </w:r>
      <w:r w:rsidRPr="00B402B9">
        <w:t>3.1.</w:t>
      </w:r>
      <w:r>
        <w:t xml:space="preserve"> </w:t>
      </w:r>
      <w:r w:rsidRPr="00B402B9">
        <w:t>je</w:t>
      </w:r>
      <w:r>
        <w:t xml:space="preserve"> </w:t>
      </w:r>
      <w:r w:rsidRPr="00B402B9">
        <w:t>možné</w:t>
      </w:r>
      <w:r>
        <w:t xml:space="preserve"> </w:t>
      </w:r>
      <w:r w:rsidRPr="00B402B9">
        <w:t>zatřídit</w:t>
      </w:r>
      <w:r>
        <w:t xml:space="preserve"> </w:t>
      </w:r>
      <w:r w:rsidRPr="00B402B9">
        <w:t>základové</w:t>
      </w:r>
      <w:r>
        <w:t xml:space="preserve"> </w:t>
      </w:r>
      <w:r w:rsidRPr="00B402B9">
        <w:t>prostředí</w:t>
      </w:r>
      <w:r>
        <w:t xml:space="preserve"> </w:t>
      </w:r>
      <w:r w:rsidRPr="00B402B9">
        <w:t>jako</w:t>
      </w:r>
      <w:r>
        <w:t xml:space="preserve"> </w:t>
      </w:r>
      <w:r w:rsidRPr="00B402B9">
        <w:t>typ</w:t>
      </w:r>
      <w:r>
        <w:t xml:space="preserve"> </w:t>
      </w:r>
      <w:r w:rsidRPr="00B402B9">
        <w:t>A,</w:t>
      </w:r>
      <w:r>
        <w:t xml:space="preserve"> </w:t>
      </w:r>
      <w:r w:rsidRPr="00B402B9">
        <w:t>pro</w:t>
      </w:r>
      <w:r>
        <w:t xml:space="preserve"> </w:t>
      </w:r>
      <w:r w:rsidRPr="00B402B9">
        <w:t>které</w:t>
      </w:r>
      <w:r>
        <w:t xml:space="preserve"> </w:t>
      </w:r>
      <w:r w:rsidRPr="00B402B9">
        <w:t>platí</w:t>
      </w:r>
      <w:r>
        <w:t xml:space="preserve"> </w:t>
      </w:r>
      <w:r w:rsidRPr="00B402B9">
        <w:t>hodnota</w:t>
      </w:r>
      <w:r>
        <w:t xml:space="preserve"> </w:t>
      </w:r>
      <w:r w:rsidRPr="00B402B9">
        <w:t>S=1,0</w:t>
      </w:r>
      <w:r>
        <w:t xml:space="preserve"> </w:t>
      </w:r>
      <w:r w:rsidRPr="00B402B9">
        <w:t>(Tabulka</w:t>
      </w:r>
      <w:r>
        <w:t xml:space="preserve"> </w:t>
      </w:r>
      <w:r w:rsidRPr="00B402B9">
        <w:t>3.3;</w:t>
      </w:r>
      <w:r>
        <w:t xml:space="preserve"> </w:t>
      </w:r>
      <w:r w:rsidRPr="00B402B9">
        <w:t>NA.2.10).</w:t>
      </w:r>
      <w:r>
        <w:t xml:space="preserve"> </w:t>
      </w:r>
      <w:r w:rsidRPr="00B402B9">
        <w:t>Podle</w:t>
      </w:r>
      <w:r>
        <w:t xml:space="preserve"> </w:t>
      </w:r>
      <w:r w:rsidRPr="00B402B9">
        <w:t>znění</w:t>
      </w:r>
      <w:r>
        <w:t xml:space="preserve"> </w:t>
      </w:r>
      <w:r w:rsidRPr="00B402B9">
        <w:t>článku</w:t>
      </w:r>
      <w:r>
        <w:t xml:space="preserve"> </w:t>
      </w:r>
      <w:r w:rsidRPr="00B402B9">
        <w:t>NA.2.8.</w:t>
      </w:r>
      <w:r>
        <w:t xml:space="preserve"> </w:t>
      </w:r>
      <w:r w:rsidRPr="00B402B9">
        <w:t>je</w:t>
      </w:r>
      <w:r>
        <w:t xml:space="preserve"> </w:t>
      </w:r>
      <w:r w:rsidRPr="00B402B9">
        <w:t>v</w:t>
      </w:r>
      <w:r>
        <w:t xml:space="preserve"> </w:t>
      </w:r>
      <w:r w:rsidRPr="00B402B9">
        <w:t>posouzení</w:t>
      </w:r>
      <w:r>
        <w:t xml:space="preserve"> </w:t>
      </w:r>
      <w:r w:rsidRPr="00B402B9">
        <w:t>oblasti</w:t>
      </w:r>
      <w:r>
        <w:t xml:space="preserve"> </w:t>
      </w:r>
      <w:r w:rsidRPr="00B402B9">
        <w:t>uvažovat</w:t>
      </w:r>
      <w:r>
        <w:t xml:space="preserve"> </w:t>
      </w:r>
      <w:r w:rsidRPr="00B402B9">
        <w:t>za</w:t>
      </w:r>
      <w:r>
        <w:t xml:space="preserve"> </w:t>
      </w:r>
      <w:r w:rsidRPr="00B402B9">
        <w:t>rozhodující</w:t>
      </w:r>
      <w:r>
        <w:t xml:space="preserve"> </w:t>
      </w:r>
      <w:r w:rsidRPr="00B402B9">
        <w:t>kritérium</w:t>
      </w:r>
      <w:r>
        <w:t xml:space="preserve"> </w:t>
      </w:r>
      <w:r w:rsidRPr="00B402B9">
        <w:t>a</w:t>
      </w:r>
      <w:r w:rsidRPr="00B402B9">
        <w:rPr>
          <w:vertAlign w:val="subscript"/>
        </w:rPr>
        <w:t>g</w:t>
      </w:r>
      <w:r>
        <w:t xml:space="preserve"> </w:t>
      </w:r>
      <w:r w:rsidRPr="00B402B9">
        <w:t>S</w:t>
      </w:r>
      <w:r>
        <w:t xml:space="preserve"> </w:t>
      </w:r>
      <w:r w:rsidRPr="00B402B9">
        <w:t>≤</w:t>
      </w:r>
      <w:r>
        <w:t xml:space="preserve"> </w:t>
      </w:r>
      <w:r w:rsidRPr="00B402B9">
        <w:t>0,05g</w:t>
      </w:r>
      <w:r>
        <w:t xml:space="preserve"> </w:t>
      </w:r>
      <w:r w:rsidRPr="00B402B9">
        <w:t>(a</w:t>
      </w:r>
      <w:r w:rsidRPr="00B402B9">
        <w:rPr>
          <w:vertAlign w:val="subscript"/>
        </w:rPr>
        <w:t>gR</w:t>
      </w:r>
      <w:r>
        <w:t xml:space="preserve"> </w:t>
      </w:r>
      <w:r w:rsidRPr="00B402B9">
        <w:t>γ</w:t>
      </w:r>
      <w:r w:rsidRPr="00B402B9">
        <w:rPr>
          <w:vertAlign w:val="subscript"/>
        </w:rPr>
        <w:t>I</w:t>
      </w:r>
      <w:r>
        <w:rPr>
          <w:vertAlign w:val="subscript"/>
        </w:rPr>
        <w:t xml:space="preserve"> </w:t>
      </w:r>
      <w:r w:rsidRPr="00B402B9">
        <w:t>S</w:t>
      </w:r>
      <w:r>
        <w:t xml:space="preserve"> </w:t>
      </w:r>
      <w:r w:rsidRPr="00B402B9">
        <w:t>=</w:t>
      </w:r>
      <w:r>
        <w:t xml:space="preserve"> </w:t>
      </w:r>
      <w:r w:rsidRPr="00B402B9">
        <w:t>0,02g</w:t>
      </w:r>
      <w:r>
        <w:t xml:space="preserve"> </w:t>
      </w:r>
      <w:r w:rsidRPr="00B402B9">
        <w:t>∙</w:t>
      </w:r>
      <w:r>
        <w:t xml:space="preserve"> </w:t>
      </w:r>
      <w:r w:rsidRPr="00B402B9">
        <w:t>1,0</w:t>
      </w:r>
      <w:r>
        <w:t xml:space="preserve"> </w:t>
      </w:r>
      <w:r w:rsidRPr="00B402B9">
        <w:t>∙</w:t>
      </w:r>
      <w:r>
        <w:t xml:space="preserve"> </w:t>
      </w:r>
      <w:r w:rsidRPr="00B402B9">
        <w:t>1,0</w:t>
      </w:r>
      <w:r>
        <w:t xml:space="preserve"> </w:t>
      </w:r>
      <w:r w:rsidRPr="00B402B9">
        <w:t>=</w:t>
      </w:r>
      <w:r>
        <w:t xml:space="preserve"> </w:t>
      </w:r>
      <w:r w:rsidRPr="00B402B9">
        <w:t>0,02g</w:t>
      </w:r>
      <w:r>
        <w:t xml:space="preserve"> </w:t>
      </w:r>
      <w:r w:rsidRPr="00B402B9">
        <w:t>≤</w:t>
      </w:r>
      <w:r>
        <w:t xml:space="preserve"> </w:t>
      </w:r>
      <w:r w:rsidRPr="00B402B9">
        <w:t>0,05g).</w:t>
      </w:r>
      <w:r>
        <w:t xml:space="preserve"> </w:t>
      </w:r>
      <w:r w:rsidRPr="00B402B9">
        <w:t>V</w:t>
      </w:r>
      <w:r>
        <w:t xml:space="preserve"> </w:t>
      </w:r>
      <w:r w:rsidRPr="00B402B9">
        <w:t>případě,</w:t>
      </w:r>
      <w:r>
        <w:t xml:space="preserve"> </w:t>
      </w:r>
      <w:r w:rsidRPr="00B402B9">
        <w:t>že</w:t>
      </w:r>
      <w:r>
        <w:t xml:space="preserve"> </w:t>
      </w:r>
      <w:r w:rsidRPr="00B402B9">
        <w:t>je</w:t>
      </w:r>
      <w:r>
        <w:t xml:space="preserve"> </w:t>
      </w:r>
      <w:r w:rsidRPr="00B402B9">
        <w:t>splněno</w:t>
      </w:r>
      <w:r>
        <w:t xml:space="preserve"> </w:t>
      </w:r>
      <w:r w:rsidRPr="00B402B9">
        <w:t>předchozí</w:t>
      </w:r>
      <w:r>
        <w:t xml:space="preserve"> </w:t>
      </w:r>
      <w:r w:rsidRPr="00B402B9">
        <w:t>kritérium,</w:t>
      </w:r>
      <w:r>
        <w:t xml:space="preserve"> </w:t>
      </w:r>
      <w:r w:rsidRPr="00B402B9">
        <w:t>není</w:t>
      </w:r>
      <w:r>
        <w:t xml:space="preserve"> </w:t>
      </w:r>
      <w:r w:rsidRPr="00B402B9">
        <w:t>třeba</w:t>
      </w:r>
      <w:r>
        <w:t xml:space="preserve"> </w:t>
      </w:r>
      <w:r w:rsidRPr="00B402B9">
        <w:t>dle</w:t>
      </w:r>
      <w:r>
        <w:t xml:space="preserve"> </w:t>
      </w:r>
      <w:r w:rsidRPr="00B402B9">
        <w:t>znění</w:t>
      </w:r>
      <w:r>
        <w:t xml:space="preserve"> </w:t>
      </w:r>
      <w:r w:rsidRPr="00B402B9">
        <w:t>článku</w:t>
      </w:r>
      <w:r>
        <w:t xml:space="preserve"> </w:t>
      </w:r>
      <w:r w:rsidRPr="00B402B9">
        <w:t>3.2.1.</w:t>
      </w:r>
      <w:r>
        <w:t xml:space="preserve"> </w:t>
      </w:r>
      <w:r w:rsidRPr="00B402B9">
        <w:t>(5)</w:t>
      </w:r>
      <w:r>
        <w:t xml:space="preserve"> </w:t>
      </w:r>
      <w:r w:rsidRPr="00B402B9">
        <w:t>dodržet</w:t>
      </w:r>
      <w:r>
        <w:t xml:space="preserve"> </w:t>
      </w:r>
      <w:r w:rsidRPr="00B402B9">
        <w:t>ustanovení</w:t>
      </w:r>
      <w:r>
        <w:t xml:space="preserve"> </w:t>
      </w:r>
      <w:r w:rsidRPr="00B402B9">
        <w:t>normy.</w:t>
      </w:r>
    </w:p>
    <w:p w:rsidR="006E4340" w:rsidRPr="00B402B9" w:rsidRDefault="006E4340" w:rsidP="006E4340">
      <w:r w:rsidRPr="00B402B9">
        <w:t>Závěr:</w:t>
      </w:r>
      <w:r>
        <w:t xml:space="preserve"> </w:t>
      </w:r>
      <w:r w:rsidRPr="00B402B9">
        <w:t>ustanovení</w:t>
      </w:r>
      <w:r>
        <w:t xml:space="preserve"> </w:t>
      </w:r>
      <w:r w:rsidRPr="00B402B9">
        <w:t>normy</w:t>
      </w:r>
      <w:r>
        <w:t xml:space="preserve"> </w:t>
      </w:r>
      <w:r w:rsidRPr="00B402B9">
        <w:t>ČSN</w:t>
      </w:r>
      <w:r>
        <w:t xml:space="preserve"> </w:t>
      </w:r>
      <w:r w:rsidRPr="00B402B9">
        <w:t>EN</w:t>
      </w:r>
      <w:r>
        <w:t xml:space="preserve"> </w:t>
      </w:r>
      <w:r w:rsidRPr="00B402B9">
        <w:t>1998-1</w:t>
      </w:r>
      <w:r>
        <w:t xml:space="preserve"> </w:t>
      </w:r>
      <w:r w:rsidRPr="00B402B9">
        <w:t>není</w:t>
      </w:r>
      <w:r>
        <w:t xml:space="preserve"> </w:t>
      </w:r>
      <w:r w:rsidRPr="00B402B9">
        <w:t>nutné</w:t>
      </w:r>
      <w:r>
        <w:t xml:space="preserve"> </w:t>
      </w:r>
      <w:r w:rsidRPr="00B402B9">
        <w:t>dodržet</w:t>
      </w:r>
      <w:r>
        <w:t xml:space="preserve"> </w:t>
      </w:r>
      <w:r w:rsidRPr="00B402B9">
        <w:t>a</w:t>
      </w:r>
      <w:r>
        <w:t xml:space="preserve"> </w:t>
      </w:r>
      <w:r w:rsidRPr="00B402B9">
        <w:t>nosnou</w:t>
      </w:r>
      <w:r>
        <w:t xml:space="preserve"> </w:t>
      </w:r>
      <w:r w:rsidRPr="00B402B9">
        <w:t>konstrukci</w:t>
      </w:r>
      <w:r>
        <w:t xml:space="preserve"> </w:t>
      </w:r>
      <w:r w:rsidRPr="00B402B9">
        <w:t>není</w:t>
      </w:r>
      <w:r>
        <w:t xml:space="preserve"> </w:t>
      </w:r>
      <w:r w:rsidRPr="00B402B9">
        <w:t>třeba</w:t>
      </w:r>
      <w:r>
        <w:t xml:space="preserve"> </w:t>
      </w:r>
      <w:r w:rsidRPr="00B402B9">
        <w:t>dimenzovat</w:t>
      </w:r>
      <w:r>
        <w:t xml:space="preserve"> </w:t>
      </w:r>
      <w:r w:rsidRPr="00B402B9">
        <w:t>na</w:t>
      </w:r>
      <w:r>
        <w:t xml:space="preserve"> </w:t>
      </w:r>
      <w:r w:rsidRPr="00B402B9">
        <w:t>zatížení</w:t>
      </w:r>
      <w:r>
        <w:t xml:space="preserve"> </w:t>
      </w:r>
      <w:r w:rsidRPr="00B402B9">
        <w:t>přírodní</w:t>
      </w:r>
      <w:r>
        <w:t xml:space="preserve"> </w:t>
      </w:r>
      <w:r w:rsidRPr="00B402B9">
        <w:t>seismicitou.</w:t>
      </w:r>
    </w:p>
    <w:p w:rsidR="006E4340" w:rsidRPr="00CF6BC5" w:rsidRDefault="006E4340" w:rsidP="003105ED">
      <w:pPr>
        <w:pStyle w:val="Nadpis3"/>
      </w:pPr>
      <w:bookmarkStart w:id="72" w:name="_Toc266697880"/>
      <w:bookmarkStart w:id="73" w:name="_Toc326648594"/>
      <w:bookmarkStart w:id="74" w:name="_Toc516582038"/>
      <w:r w:rsidRPr="00CF6BC5">
        <w:lastRenderedPageBreak/>
        <w:t>Dynamické</w:t>
      </w:r>
      <w:r>
        <w:t xml:space="preserve"> </w:t>
      </w:r>
      <w:r w:rsidRPr="00CF6BC5">
        <w:t>zatížení</w:t>
      </w:r>
      <w:bookmarkEnd w:id="72"/>
      <w:bookmarkEnd w:id="73"/>
      <w:bookmarkEnd w:id="74"/>
    </w:p>
    <w:p w:rsidR="006E4340" w:rsidRPr="00CF6BC5" w:rsidRDefault="006E4340" w:rsidP="006E4340">
      <w:r w:rsidRPr="00CF6BC5">
        <w:t>V</w:t>
      </w:r>
      <w:r>
        <w:t xml:space="preserve"> </w:t>
      </w:r>
      <w:r w:rsidRPr="00CF6BC5">
        <w:t>objektu</w:t>
      </w:r>
      <w:r>
        <w:t xml:space="preserve"> </w:t>
      </w:r>
      <w:r w:rsidRPr="00CF6BC5">
        <w:t>nebude</w:t>
      </w:r>
      <w:r>
        <w:t xml:space="preserve"> </w:t>
      </w:r>
      <w:r w:rsidRPr="00CF6BC5">
        <w:t>instalováno</w:t>
      </w:r>
      <w:r>
        <w:t xml:space="preserve"> </w:t>
      </w:r>
      <w:r w:rsidRPr="00CF6BC5">
        <w:t>žádné</w:t>
      </w:r>
      <w:r>
        <w:t xml:space="preserve"> </w:t>
      </w:r>
      <w:r w:rsidRPr="00CF6BC5">
        <w:t>nestandardní</w:t>
      </w:r>
      <w:r>
        <w:t xml:space="preserve"> </w:t>
      </w:r>
      <w:r w:rsidRPr="00CF6BC5">
        <w:t>technologické</w:t>
      </w:r>
      <w:r>
        <w:t xml:space="preserve"> </w:t>
      </w:r>
      <w:r w:rsidRPr="00CF6BC5">
        <w:t>zatížení,</w:t>
      </w:r>
      <w:r>
        <w:t xml:space="preserve"> </w:t>
      </w:r>
      <w:r w:rsidRPr="00CF6BC5">
        <w:t>které</w:t>
      </w:r>
      <w:r>
        <w:t xml:space="preserve"> </w:t>
      </w:r>
      <w:r w:rsidRPr="00CF6BC5">
        <w:t>by</w:t>
      </w:r>
      <w:r>
        <w:t xml:space="preserve"> </w:t>
      </w:r>
      <w:r w:rsidRPr="00CF6BC5">
        <w:t>vyvozovalo</w:t>
      </w:r>
      <w:r>
        <w:t xml:space="preserve"> </w:t>
      </w:r>
      <w:r w:rsidRPr="00CF6BC5">
        <w:t>dynamické</w:t>
      </w:r>
      <w:r>
        <w:t xml:space="preserve"> </w:t>
      </w:r>
      <w:r w:rsidRPr="00CF6BC5">
        <w:t>účinky</w:t>
      </w:r>
      <w:r>
        <w:t xml:space="preserve"> </w:t>
      </w:r>
      <w:r w:rsidRPr="00CF6BC5">
        <w:t>na</w:t>
      </w:r>
      <w:r>
        <w:t xml:space="preserve"> </w:t>
      </w:r>
      <w:r w:rsidRPr="00CF6BC5">
        <w:t>nosné</w:t>
      </w:r>
      <w:r>
        <w:t xml:space="preserve"> </w:t>
      </w:r>
      <w:r w:rsidRPr="00CF6BC5">
        <w:t>konstrukce.</w:t>
      </w:r>
      <w:r>
        <w:t xml:space="preserve"> </w:t>
      </w:r>
      <w:r w:rsidRPr="00CF6BC5">
        <w:t>S</w:t>
      </w:r>
      <w:r>
        <w:t xml:space="preserve"> </w:t>
      </w:r>
      <w:r w:rsidRPr="00CF6BC5">
        <w:t>dynamickým</w:t>
      </w:r>
      <w:r>
        <w:t xml:space="preserve"> </w:t>
      </w:r>
      <w:r w:rsidRPr="00CF6BC5">
        <w:t>zatížením</w:t>
      </w:r>
      <w:r>
        <w:t xml:space="preserve"> </w:t>
      </w:r>
      <w:r w:rsidRPr="00CF6BC5">
        <w:t>proto</w:t>
      </w:r>
      <w:r>
        <w:t xml:space="preserve"> </w:t>
      </w:r>
      <w:r w:rsidRPr="00CF6BC5">
        <w:t>není</w:t>
      </w:r>
      <w:r>
        <w:t xml:space="preserve"> </w:t>
      </w:r>
      <w:r w:rsidRPr="00CF6BC5">
        <w:t>ve</w:t>
      </w:r>
      <w:r>
        <w:t xml:space="preserve"> </w:t>
      </w:r>
      <w:r w:rsidRPr="00CF6BC5">
        <w:t>výpočtu</w:t>
      </w:r>
      <w:r>
        <w:t xml:space="preserve"> </w:t>
      </w:r>
      <w:r w:rsidRPr="00CF6BC5">
        <w:t>uvažováno.</w:t>
      </w:r>
    </w:p>
    <w:p w:rsidR="006E4340" w:rsidRPr="00CF6BC5" w:rsidRDefault="006E4340" w:rsidP="003105ED">
      <w:pPr>
        <w:pStyle w:val="Nadpis3"/>
      </w:pPr>
      <w:bookmarkStart w:id="75" w:name="_Toc284801361"/>
      <w:bookmarkStart w:id="76" w:name="_Toc316385847"/>
      <w:bookmarkStart w:id="77" w:name="_Toc326648595"/>
      <w:bookmarkStart w:id="78" w:name="_Toc516582039"/>
      <w:r w:rsidRPr="00CF6BC5">
        <w:t>Zatížení</w:t>
      </w:r>
      <w:r>
        <w:t xml:space="preserve"> </w:t>
      </w:r>
      <w:r w:rsidRPr="00CF6BC5">
        <w:t>dočasná</w:t>
      </w:r>
      <w:r>
        <w:t xml:space="preserve"> </w:t>
      </w:r>
      <w:r w:rsidRPr="00CF6BC5">
        <w:t>a</w:t>
      </w:r>
      <w:r>
        <w:t xml:space="preserve"> </w:t>
      </w:r>
      <w:r w:rsidRPr="00CF6BC5">
        <w:t>montážní</w:t>
      </w:r>
      <w:bookmarkEnd w:id="75"/>
      <w:bookmarkEnd w:id="76"/>
      <w:bookmarkEnd w:id="77"/>
      <w:bookmarkEnd w:id="78"/>
    </w:p>
    <w:p w:rsidR="006E4340" w:rsidRPr="00CF6BC5" w:rsidRDefault="006E4340" w:rsidP="006E4340">
      <w:bookmarkStart w:id="79" w:name="_Toc284801363"/>
      <w:r w:rsidRPr="00CF6BC5">
        <w:t>Zatížení</w:t>
      </w:r>
      <w:r>
        <w:t xml:space="preserve"> </w:t>
      </w:r>
      <w:r w:rsidRPr="00CF6BC5">
        <w:t>během</w:t>
      </w:r>
      <w:r>
        <w:t xml:space="preserve"> </w:t>
      </w:r>
      <w:r w:rsidRPr="00CF6BC5">
        <w:t>provádění</w:t>
      </w:r>
      <w:r>
        <w:t xml:space="preserve"> </w:t>
      </w:r>
      <w:r w:rsidRPr="00CF6BC5">
        <w:t>stavby</w:t>
      </w:r>
      <w:r>
        <w:t xml:space="preserve"> </w:t>
      </w:r>
      <w:r w:rsidRPr="00CF6BC5">
        <w:t>je</w:t>
      </w:r>
      <w:r>
        <w:t xml:space="preserve"> </w:t>
      </w:r>
      <w:r w:rsidRPr="00CF6BC5">
        <w:t>uvažováno</w:t>
      </w:r>
      <w:r>
        <w:t xml:space="preserve"> </w:t>
      </w:r>
      <w:r w:rsidRPr="00CF6BC5">
        <w:t>podle</w:t>
      </w:r>
      <w:r>
        <w:t xml:space="preserve"> </w:t>
      </w:r>
      <w:r w:rsidRPr="00CF6BC5">
        <w:t>ČSN</w:t>
      </w:r>
      <w:r>
        <w:t xml:space="preserve"> </w:t>
      </w:r>
      <w:r w:rsidRPr="00CF6BC5">
        <w:t>EN</w:t>
      </w:r>
      <w:r>
        <w:t xml:space="preserve"> </w:t>
      </w:r>
      <w:r w:rsidRPr="00CF6BC5">
        <w:t>1991-1-6</w:t>
      </w:r>
      <w:r>
        <w:t xml:space="preserve"> </w:t>
      </w:r>
      <w:r w:rsidRPr="00CF6BC5">
        <w:t>Zatížení</w:t>
      </w:r>
      <w:r>
        <w:t xml:space="preserve"> </w:t>
      </w:r>
      <w:r w:rsidRPr="00CF6BC5">
        <w:t>konstrukcí</w:t>
      </w:r>
      <w:r>
        <w:t xml:space="preserve"> </w:t>
      </w:r>
      <w:r w:rsidRPr="00CF6BC5">
        <w:t>–</w:t>
      </w:r>
      <w:r>
        <w:t xml:space="preserve"> </w:t>
      </w:r>
      <w:r w:rsidRPr="00CF6BC5">
        <w:t>Část</w:t>
      </w:r>
      <w:r>
        <w:t xml:space="preserve"> </w:t>
      </w:r>
      <w:r w:rsidRPr="00CF6BC5">
        <w:t>1-6:</w:t>
      </w:r>
      <w:r>
        <w:t xml:space="preserve"> </w:t>
      </w:r>
      <w:r w:rsidRPr="00CF6BC5">
        <w:t>Obecná</w:t>
      </w:r>
      <w:r>
        <w:t xml:space="preserve"> </w:t>
      </w:r>
      <w:r w:rsidRPr="00CF6BC5">
        <w:t>zatížení</w:t>
      </w:r>
      <w:r>
        <w:t xml:space="preserve"> </w:t>
      </w:r>
      <w:r w:rsidRPr="00CF6BC5">
        <w:t>–</w:t>
      </w:r>
      <w:r>
        <w:t xml:space="preserve"> </w:t>
      </w:r>
      <w:r w:rsidRPr="00CF6BC5">
        <w:t>Zatížení</w:t>
      </w:r>
      <w:r>
        <w:t xml:space="preserve"> </w:t>
      </w:r>
      <w:r w:rsidRPr="00CF6BC5">
        <w:t>během</w:t>
      </w:r>
      <w:r>
        <w:t xml:space="preserve"> </w:t>
      </w:r>
      <w:r w:rsidRPr="00CF6BC5">
        <w:t>provádění.</w:t>
      </w:r>
    </w:p>
    <w:p w:rsidR="006E4340" w:rsidRPr="00CF6BC5" w:rsidRDefault="006E4340" w:rsidP="006E4340">
      <w:r w:rsidRPr="00CF6BC5">
        <w:t>Součinitele</w:t>
      </w:r>
      <w:r>
        <w:t xml:space="preserve"> </w:t>
      </w:r>
      <w:r w:rsidRPr="00CF6BC5">
        <w:t>zatížení</w:t>
      </w:r>
      <w:r>
        <w:t xml:space="preserve"> </w:t>
      </w:r>
      <w:r w:rsidRPr="00CF6BC5">
        <w:t>γ</w:t>
      </w:r>
      <w:r w:rsidRPr="00CF6BC5">
        <w:rPr>
          <w:vertAlign w:val="subscript"/>
        </w:rPr>
        <w:t>F</w:t>
      </w:r>
      <w:r>
        <w:t xml:space="preserve"> </w:t>
      </w:r>
      <w:r w:rsidRPr="00CF6BC5">
        <w:t>a</w:t>
      </w:r>
      <w:r>
        <w:t xml:space="preserve"> </w:t>
      </w:r>
      <w:r w:rsidRPr="00CF6BC5">
        <w:rPr>
          <w:rFonts w:cs="Arial"/>
        </w:rPr>
        <w:t>ψ</w:t>
      </w:r>
      <w:r>
        <w:t xml:space="preserve"> </w:t>
      </w:r>
      <w:r w:rsidRPr="00CF6BC5">
        <w:t>pro</w:t>
      </w:r>
      <w:r>
        <w:t xml:space="preserve"> </w:t>
      </w:r>
      <w:r w:rsidRPr="00CF6BC5">
        <w:t>zatížení</w:t>
      </w:r>
      <w:r>
        <w:t xml:space="preserve"> </w:t>
      </w:r>
      <w:r w:rsidRPr="00CF6BC5">
        <w:t>během</w:t>
      </w:r>
      <w:r>
        <w:t xml:space="preserve"> </w:t>
      </w:r>
      <w:r w:rsidRPr="00CF6BC5">
        <w:t>provádění</w:t>
      </w:r>
      <w:r>
        <w:t xml:space="preserve"> </w:t>
      </w:r>
      <w:r w:rsidRPr="00CF6BC5">
        <w:t>se</w:t>
      </w:r>
      <w:r>
        <w:t xml:space="preserve"> </w:t>
      </w:r>
      <w:r w:rsidRPr="00CF6BC5">
        <w:t>uvažuje</w:t>
      </w:r>
      <w:r>
        <w:t xml:space="preserve"> </w:t>
      </w:r>
      <w:r w:rsidRPr="00CF6BC5">
        <w:t>dle</w:t>
      </w:r>
      <w:r>
        <w:t xml:space="preserve"> </w:t>
      </w:r>
      <w:r w:rsidRPr="00CF6BC5">
        <w:t>normy</w:t>
      </w:r>
      <w:r>
        <w:t xml:space="preserve"> </w:t>
      </w:r>
      <w:r w:rsidRPr="00CF6BC5">
        <w:t>ČSN</w:t>
      </w:r>
      <w:r>
        <w:t xml:space="preserve"> </w:t>
      </w:r>
      <w:r w:rsidRPr="00CF6BC5">
        <w:t>EN</w:t>
      </w:r>
      <w:r>
        <w:t xml:space="preserve"> </w:t>
      </w:r>
      <w:r w:rsidRPr="00CF6BC5">
        <w:t>1990,</w:t>
      </w:r>
      <w:r>
        <w:t xml:space="preserve"> </w:t>
      </w:r>
      <w:r w:rsidRPr="00CF6BC5">
        <w:t>přílohy</w:t>
      </w:r>
      <w:r>
        <w:t xml:space="preserve"> </w:t>
      </w:r>
      <w:r w:rsidRPr="00CF6BC5">
        <w:t>A1.</w:t>
      </w:r>
      <w:bookmarkEnd w:id="79"/>
    </w:p>
    <w:p w:rsidR="006E4340" w:rsidRPr="00CF6BC5" w:rsidRDefault="006E4340" w:rsidP="003105ED">
      <w:pPr>
        <w:pStyle w:val="Nadpis3"/>
      </w:pPr>
      <w:bookmarkStart w:id="80" w:name="_Toc284801365"/>
      <w:bookmarkStart w:id="81" w:name="_Toc326648596"/>
      <w:bookmarkStart w:id="82" w:name="_Toc516582040"/>
      <w:r w:rsidRPr="00CF6BC5">
        <w:t>Kombinace</w:t>
      </w:r>
      <w:r>
        <w:t xml:space="preserve"> </w:t>
      </w:r>
      <w:r w:rsidRPr="00CF6BC5">
        <w:t>zatížení</w:t>
      </w:r>
      <w:bookmarkEnd w:id="80"/>
      <w:bookmarkEnd w:id="81"/>
      <w:bookmarkEnd w:id="82"/>
    </w:p>
    <w:p w:rsidR="000E42DD" w:rsidRDefault="000E42DD" w:rsidP="000E42DD">
      <w:bookmarkStart w:id="83" w:name="_Toc284801366"/>
      <w:bookmarkStart w:id="84" w:name="_Toc326648597"/>
      <w:r w:rsidRPr="00CF6BC5">
        <w:t>Základní</w:t>
      </w:r>
      <w:r>
        <w:t xml:space="preserve"> </w:t>
      </w:r>
      <w:r w:rsidRPr="00CF6BC5">
        <w:t>kombinaci</w:t>
      </w:r>
      <w:r>
        <w:t xml:space="preserve"> </w:t>
      </w:r>
      <w:r w:rsidRPr="00CF6BC5">
        <w:t>zatížení</w:t>
      </w:r>
      <w:r>
        <w:t xml:space="preserve"> </w:t>
      </w:r>
      <w:r w:rsidRPr="00CF6BC5">
        <w:t>jsou</w:t>
      </w:r>
      <w:r>
        <w:t xml:space="preserve"> </w:t>
      </w:r>
      <w:r w:rsidRPr="00CF6BC5">
        <w:t>uvažována</w:t>
      </w:r>
      <w:r>
        <w:t xml:space="preserve"> </w:t>
      </w:r>
      <w:r w:rsidRPr="00CF6BC5">
        <w:t>v</w:t>
      </w:r>
      <w:r>
        <w:t xml:space="preserve"> </w:t>
      </w:r>
      <w:r w:rsidRPr="00CF6BC5">
        <w:t>souladu</w:t>
      </w:r>
      <w:r>
        <w:t xml:space="preserve"> </w:t>
      </w:r>
      <w:r w:rsidRPr="00CF6BC5">
        <w:t>ČSN</w:t>
      </w:r>
      <w:r>
        <w:t xml:space="preserve"> </w:t>
      </w:r>
      <w:r w:rsidRPr="00CF6BC5">
        <w:t>EN</w:t>
      </w:r>
      <w:r>
        <w:t xml:space="preserve"> </w:t>
      </w:r>
      <w:r w:rsidRPr="00CF6BC5">
        <w:t>1990</w:t>
      </w:r>
      <w:r>
        <w:t>, pro ruční výpočty:</w:t>
      </w:r>
    </w:p>
    <w:p w:rsidR="000E42DD" w:rsidRPr="004E18B2" w:rsidRDefault="000E42DD" w:rsidP="000E42DD">
      <w:r>
        <w:t>v</w:t>
      </w:r>
      <w:r w:rsidRPr="00CF6BC5">
        <w:t>ýraz</w:t>
      </w:r>
      <w:r>
        <w:t xml:space="preserve"> </w:t>
      </w:r>
      <w:r w:rsidRPr="00CF6BC5">
        <w:t>(6.10):</w:t>
      </w:r>
      <w:r w:rsidRPr="00CF6BC5">
        <w:tab/>
        <w:t>1,35</w:t>
      </w:r>
      <w:r>
        <w:t xml:space="preserve"> </w:t>
      </w:r>
      <w:r w:rsidRPr="00CF6BC5">
        <w:t>G</w:t>
      </w:r>
      <w:r w:rsidRPr="00CF6BC5">
        <w:rPr>
          <w:vertAlign w:val="subscript"/>
        </w:rPr>
        <w:t>kj.sup</w:t>
      </w:r>
      <w:r>
        <w:t xml:space="preserve"> </w:t>
      </w:r>
      <w:r w:rsidRPr="00CF6BC5">
        <w:t>+</w:t>
      </w:r>
      <w:r>
        <w:t xml:space="preserve"> </w:t>
      </w:r>
      <w:r w:rsidRPr="00CF6BC5">
        <w:t>1,5</w:t>
      </w:r>
      <w:r>
        <w:t xml:space="preserve"> </w:t>
      </w:r>
      <w:r w:rsidRPr="00CF6BC5">
        <w:t>Q</w:t>
      </w:r>
      <w:r>
        <w:rPr>
          <w:vertAlign w:val="subscript"/>
        </w:rPr>
        <w:t>k,1</w:t>
      </w:r>
      <w:r>
        <w:t xml:space="preserve"> </w:t>
      </w:r>
      <w:r w:rsidRPr="00CF6BC5">
        <w:t>+</w:t>
      </w:r>
      <w:r>
        <w:t xml:space="preserve"> </w:t>
      </w:r>
      <w:r w:rsidRPr="00CF6BC5">
        <w:t>1,5</w:t>
      </w:r>
      <w:r>
        <w:t xml:space="preserve"> </w:t>
      </w:r>
      <w:r w:rsidRPr="00CF6BC5">
        <w:rPr>
          <w:rFonts w:cs="Arial"/>
        </w:rPr>
        <w:t>ψ</w:t>
      </w:r>
      <w:r>
        <w:rPr>
          <w:vertAlign w:val="subscript"/>
        </w:rPr>
        <w:t xml:space="preserve"> </w:t>
      </w:r>
      <w:r w:rsidRPr="00CF6BC5">
        <w:rPr>
          <w:vertAlign w:val="subscript"/>
        </w:rPr>
        <w:t>0,i</w:t>
      </w:r>
      <w:r>
        <w:t xml:space="preserve"> </w:t>
      </w:r>
      <w:r w:rsidRPr="00CF6BC5">
        <w:t>Q</w:t>
      </w:r>
      <w:r w:rsidRPr="00CF6BC5">
        <w:rPr>
          <w:vertAlign w:val="subscript"/>
        </w:rPr>
        <w:t>k,i</w:t>
      </w:r>
      <w:r>
        <w:rPr>
          <w:vertAlign w:val="subscript"/>
        </w:rPr>
        <w:t xml:space="preserve"> </w:t>
      </w:r>
      <w:r w:rsidRPr="004E18B2">
        <w:t>,</w:t>
      </w:r>
    </w:p>
    <w:p w:rsidR="000E42DD" w:rsidRPr="00CF6BC5" w:rsidRDefault="000E42DD" w:rsidP="000E42DD">
      <w:r>
        <w:t xml:space="preserve">v ostatních případech jsou uvažovány kombinace se zavedením redukčních </w:t>
      </w:r>
      <w:r w:rsidRPr="00CF6BC5">
        <w:t>součinitelů</w:t>
      </w:r>
      <w:r>
        <w:t xml:space="preserve"> </w:t>
      </w:r>
      <w:r w:rsidRPr="00CF6BC5">
        <w:t>dle</w:t>
      </w:r>
      <w:r>
        <w:t xml:space="preserve"> </w:t>
      </w:r>
      <w:r w:rsidRPr="00CF6BC5">
        <w:t>základní</w:t>
      </w:r>
      <w:r>
        <w:t xml:space="preserve"> </w:t>
      </w:r>
      <w:r w:rsidRPr="00CF6BC5">
        <w:t>normy</w:t>
      </w:r>
      <w:r>
        <w:t xml:space="preserve"> </w:t>
      </w:r>
      <w:r w:rsidRPr="00CF6BC5">
        <w:t>a</w:t>
      </w:r>
      <w:r>
        <w:t xml:space="preserve"> </w:t>
      </w:r>
      <w:r w:rsidRPr="00CF6BC5">
        <w:t>Národního</w:t>
      </w:r>
      <w:r>
        <w:t xml:space="preserve"> </w:t>
      </w:r>
      <w:r w:rsidRPr="00CF6BC5">
        <w:t>aplikačního</w:t>
      </w:r>
      <w:r>
        <w:t xml:space="preserve"> </w:t>
      </w:r>
      <w:r w:rsidRPr="00CF6BC5">
        <w:t>dokumentu</w:t>
      </w:r>
      <w:r>
        <w:t xml:space="preserve"> </w:t>
      </w:r>
      <w:r w:rsidRPr="00CF6BC5">
        <w:t>(NAD).</w:t>
      </w:r>
      <w:r>
        <w:t xml:space="preserve"> </w:t>
      </w:r>
    </w:p>
    <w:p w:rsidR="000E42DD" w:rsidRPr="00CF6BC5" w:rsidRDefault="000E42DD" w:rsidP="000E42DD">
      <w:r w:rsidRPr="00CF6BC5">
        <w:t>Nepříznivá</w:t>
      </w:r>
      <w:r>
        <w:t xml:space="preserve"> </w:t>
      </w:r>
      <w:r w:rsidRPr="00CF6BC5">
        <w:t>kombinace:</w:t>
      </w:r>
    </w:p>
    <w:p w:rsidR="000E42DD" w:rsidRPr="00CF6BC5" w:rsidRDefault="000E42DD" w:rsidP="000E42DD">
      <w:r>
        <w:t>v</w:t>
      </w:r>
      <w:r w:rsidRPr="00CF6BC5">
        <w:t>ýraz</w:t>
      </w:r>
      <w:r>
        <w:t xml:space="preserve"> </w:t>
      </w:r>
      <w:r w:rsidRPr="00CF6BC5">
        <w:t>(6.10a):</w:t>
      </w:r>
      <w:r w:rsidRPr="00CF6BC5">
        <w:tab/>
        <w:t>1,35</w:t>
      </w:r>
      <w:r>
        <w:t xml:space="preserve"> </w:t>
      </w:r>
      <w:r w:rsidRPr="00CF6BC5">
        <w:t>G</w:t>
      </w:r>
      <w:r w:rsidRPr="00CF6BC5">
        <w:rPr>
          <w:vertAlign w:val="subscript"/>
        </w:rPr>
        <w:t>kj.sup</w:t>
      </w:r>
      <w:r>
        <w:t xml:space="preserve"> </w:t>
      </w:r>
      <w:r w:rsidRPr="00CF6BC5">
        <w:t>+</w:t>
      </w:r>
      <w:r>
        <w:t xml:space="preserve"> </w:t>
      </w:r>
      <w:r w:rsidRPr="00CF6BC5">
        <w:t>1,5</w:t>
      </w:r>
      <w:r>
        <w:t xml:space="preserve"> </w:t>
      </w:r>
      <w:r w:rsidRPr="00CF6BC5">
        <w:rPr>
          <w:rFonts w:cs="Arial"/>
        </w:rPr>
        <w:t>ψ</w:t>
      </w:r>
      <w:r w:rsidRPr="00CF6BC5">
        <w:rPr>
          <w:vertAlign w:val="subscript"/>
        </w:rPr>
        <w:t>0,1</w:t>
      </w:r>
      <w:r>
        <w:t xml:space="preserve"> </w:t>
      </w:r>
      <w:r w:rsidRPr="00CF6BC5">
        <w:t>Q</w:t>
      </w:r>
      <w:r w:rsidRPr="00CF6BC5">
        <w:rPr>
          <w:vertAlign w:val="subscript"/>
        </w:rPr>
        <w:t>k,1</w:t>
      </w:r>
      <w:r>
        <w:t xml:space="preserve"> </w:t>
      </w:r>
      <w:r w:rsidRPr="00CF6BC5">
        <w:t>+</w:t>
      </w:r>
      <w:r>
        <w:t xml:space="preserve"> </w:t>
      </w:r>
      <w:r w:rsidRPr="00CF6BC5">
        <w:t>1,5</w:t>
      </w:r>
      <w:r>
        <w:t xml:space="preserve"> </w:t>
      </w:r>
      <w:r w:rsidRPr="00CF6BC5">
        <w:rPr>
          <w:rFonts w:cs="Arial"/>
        </w:rPr>
        <w:t>ψ</w:t>
      </w:r>
      <w:r>
        <w:rPr>
          <w:vertAlign w:val="subscript"/>
        </w:rPr>
        <w:t xml:space="preserve"> </w:t>
      </w:r>
      <w:r w:rsidRPr="00CF6BC5">
        <w:rPr>
          <w:vertAlign w:val="subscript"/>
        </w:rPr>
        <w:t>0,i</w:t>
      </w:r>
      <w:r>
        <w:t xml:space="preserve"> </w:t>
      </w:r>
      <w:r w:rsidRPr="00CF6BC5">
        <w:t>Q</w:t>
      </w:r>
      <w:r w:rsidRPr="00CF6BC5">
        <w:rPr>
          <w:vertAlign w:val="subscript"/>
        </w:rPr>
        <w:t>k,i</w:t>
      </w:r>
    </w:p>
    <w:p w:rsidR="000E42DD" w:rsidRDefault="000E42DD" w:rsidP="000E42DD">
      <w:pPr>
        <w:rPr>
          <w:vertAlign w:val="subscript"/>
        </w:rPr>
      </w:pPr>
      <w:r>
        <w:t>v</w:t>
      </w:r>
      <w:r w:rsidRPr="00CF6BC5">
        <w:t>ýraz</w:t>
      </w:r>
      <w:r>
        <w:t xml:space="preserve"> </w:t>
      </w:r>
      <w:r w:rsidRPr="00CF6BC5">
        <w:t>(6.10b):</w:t>
      </w:r>
      <w:r w:rsidRPr="00CF6BC5">
        <w:tab/>
        <w:t>1,35</w:t>
      </w:r>
      <w:r>
        <w:t xml:space="preserve"> </w:t>
      </w:r>
      <w:r w:rsidRPr="00CF6BC5">
        <w:rPr>
          <w:rFonts w:cs="Arial"/>
        </w:rPr>
        <w:t>∙</w:t>
      </w:r>
      <w:r>
        <w:t xml:space="preserve"> </w:t>
      </w:r>
      <w:r w:rsidRPr="00CF6BC5">
        <w:t>0,85</w:t>
      </w:r>
      <w:r>
        <w:t xml:space="preserve"> </w:t>
      </w:r>
      <w:r w:rsidRPr="00CF6BC5">
        <w:t>G</w:t>
      </w:r>
      <w:r w:rsidRPr="00CF6BC5">
        <w:rPr>
          <w:vertAlign w:val="subscript"/>
        </w:rPr>
        <w:t>kj.sup</w:t>
      </w:r>
      <w:r>
        <w:t xml:space="preserve"> </w:t>
      </w:r>
      <w:r w:rsidRPr="00CF6BC5">
        <w:t>+</w:t>
      </w:r>
      <w:r>
        <w:t xml:space="preserve"> </w:t>
      </w:r>
      <w:r w:rsidRPr="00CF6BC5">
        <w:t>1,5</w:t>
      </w:r>
      <w:r>
        <w:t xml:space="preserve"> </w:t>
      </w:r>
      <w:r w:rsidRPr="00CF6BC5">
        <w:t>Q</w:t>
      </w:r>
      <w:r w:rsidRPr="00CF6BC5">
        <w:rPr>
          <w:vertAlign w:val="subscript"/>
        </w:rPr>
        <w:t>k,1</w:t>
      </w:r>
      <w:r>
        <w:t xml:space="preserve"> </w:t>
      </w:r>
      <w:r w:rsidRPr="00CF6BC5">
        <w:t>+</w:t>
      </w:r>
      <w:r>
        <w:t xml:space="preserve"> </w:t>
      </w:r>
      <w:r w:rsidRPr="00CF6BC5">
        <w:t>1,5</w:t>
      </w:r>
      <w:r>
        <w:t xml:space="preserve"> </w:t>
      </w:r>
      <w:r w:rsidRPr="00CF6BC5">
        <w:rPr>
          <w:rFonts w:cs="Arial"/>
        </w:rPr>
        <w:t>ψ</w:t>
      </w:r>
      <w:r>
        <w:rPr>
          <w:vertAlign w:val="subscript"/>
        </w:rPr>
        <w:t xml:space="preserve"> </w:t>
      </w:r>
      <w:r w:rsidRPr="00CF6BC5">
        <w:rPr>
          <w:vertAlign w:val="subscript"/>
        </w:rPr>
        <w:t>0,i</w:t>
      </w:r>
      <w:r>
        <w:t xml:space="preserve"> </w:t>
      </w:r>
      <w:r w:rsidRPr="00CF6BC5">
        <w:t>Q</w:t>
      </w:r>
      <w:r w:rsidRPr="00CF6BC5">
        <w:rPr>
          <w:vertAlign w:val="subscript"/>
        </w:rPr>
        <w:t>k,i</w:t>
      </w:r>
    </w:p>
    <w:p w:rsidR="000E42DD" w:rsidRPr="00CF6BC5" w:rsidRDefault="000E42DD" w:rsidP="000E42DD">
      <w:r w:rsidRPr="00CF6BC5">
        <w:t>Příznivá</w:t>
      </w:r>
      <w:r>
        <w:t xml:space="preserve"> </w:t>
      </w:r>
      <w:r w:rsidRPr="00CF6BC5">
        <w:t>kombinace:</w:t>
      </w:r>
    </w:p>
    <w:p w:rsidR="000E42DD" w:rsidRPr="00CF6BC5" w:rsidRDefault="000E42DD" w:rsidP="000E42DD">
      <w:r w:rsidRPr="00CF6BC5">
        <w:t>Výraz</w:t>
      </w:r>
      <w:r>
        <w:t xml:space="preserve"> </w:t>
      </w:r>
      <w:r w:rsidRPr="00CF6BC5">
        <w:t>(6.10a):</w:t>
      </w:r>
      <w:r w:rsidRPr="00CF6BC5">
        <w:tab/>
        <w:t>1,0</w:t>
      </w:r>
      <w:r>
        <w:t xml:space="preserve"> </w:t>
      </w:r>
      <w:r w:rsidRPr="00CF6BC5">
        <w:t>G</w:t>
      </w:r>
      <w:r w:rsidRPr="00CF6BC5">
        <w:rPr>
          <w:vertAlign w:val="subscript"/>
        </w:rPr>
        <w:t>kj.inf</w:t>
      </w:r>
      <w:r>
        <w:rPr>
          <w:vertAlign w:val="subscript"/>
        </w:rPr>
        <w:t xml:space="preserve"> </w:t>
      </w:r>
    </w:p>
    <w:p w:rsidR="000E42DD" w:rsidRDefault="000E42DD" w:rsidP="000E42DD">
      <w:pPr>
        <w:rPr>
          <w:vertAlign w:val="subscript"/>
        </w:rPr>
      </w:pPr>
      <w:r w:rsidRPr="00CF6BC5">
        <w:t>Výraz</w:t>
      </w:r>
      <w:r>
        <w:t xml:space="preserve"> </w:t>
      </w:r>
      <w:r w:rsidRPr="00CF6BC5">
        <w:t>(6.10b):</w:t>
      </w:r>
      <w:r w:rsidRPr="00CF6BC5">
        <w:tab/>
        <w:t>1,0</w:t>
      </w:r>
      <w:r>
        <w:t xml:space="preserve"> </w:t>
      </w:r>
      <w:r w:rsidRPr="00CF6BC5">
        <w:t>G</w:t>
      </w:r>
      <w:r w:rsidRPr="00CF6BC5">
        <w:rPr>
          <w:vertAlign w:val="subscript"/>
        </w:rPr>
        <w:t>kj.inf</w:t>
      </w:r>
      <w:r>
        <w:t xml:space="preserve"> </w:t>
      </w:r>
      <w:r w:rsidRPr="00CF6BC5">
        <w:t>+</w:t>
      </w:r>
      <w:r>
        <w:t xml:space="preserve"> </w:t>
      </w:r>
      <w:r w:rsidRPr="00CF6BC5">
        <w:t>1,5</w:t>
      </w:r>
      <w:r>
        <w:t xml:space="preserve"> </w:t>
      </w:r>
      <w:r w:rsidRPr="00CF6BC5">
        <w:t>Q</w:t>
      </w:r>
      <w:r w:rsidRPr="00CF6BC5">
        <w:rPr>
          <w:vertAlign w:val="subscript"/>
        </w:rPr>
        <w:t>k,1</w:t>
      </w:r>
    </w:p>
    <w:p w:rsidR="006E4340" w:rsidRPr="00CF6BC5" w:rsidRDefault="006E4340" w:rsidP="003105ED">
      <w:pPr>
        <w:pStyle w:val="Nadpis2"/>
      </w:pPr>
      <w:bookmarkStart w:id="85" w:name="_Toc516582041"/>
      <w:r w:rsidRPr="00CF6BC5">
        <w:t>Návrh</w:t>
      </w:r>
      <w:r>
        <w:t xml:space="preserve"> </w:t>
      </w:r>
      <w:r w:rsidRPr="00CF6BC5">
        <w:t>zvláštních,</w:t>
      </w:r>
      <w:r>
        <w:t xml:space="preserve"> </w:t>
      </w:r>
      <w:r w:rsidRPr="00CF6BC5">
        <w:t>neobvyklých</w:t>
      </w:r>
      <w:r>
        <w:t xml:space="preserve"> </w:t>
      </w:r>
      <w:r w:rsidRPr="00CF6BC5">
        <w:t>konstrukcí,</w:t>
      </w:r>
      <w:r>
        <w:t xml:space="preserve"> </w:t>
      </w:r>
      <w:r w:rsidRPr="00CF6BC5">
        <w:t>konstrukčních</w:t>
      </w:r>
      <w:r>
        <w:t xml:space="preserve"> </w:t>
      </w:r>
      <w:r w:rsidRPr="00CF6BC5">
        <w:t>detailů,</w:t>
      </w:r>
      <w:r>
        <w:t xml:space="preserve"> </w:t>
      </w:r>
      <w:r w:rsidRPr="00CF6BC5">
        <w:t>technologických</w:t>
      </w:r>
      <w:r>
        <w:t xml:space="preserve"> </w:t>
      </w:r>
      <w:r w:rsidRPr="00CF6BC5">
        <w:t>postupů</w:t>
      </w:r>
      <w:bookmarkEnd w:id="83"/>
      <w:bookmarkEnd w:id="84"/>
      <w:bookmarkEnd w:id="85"/>
    </w:p>
    <w:p w:rsidR="006E4340" w:rsidRPr="00CF6BC5" w:rsidRDefault="006E4340" w:rsidP="003105ED">
      <w:pPr>
        <w:pStyle w:val="Nadpis3"/>
      </w:pPr>
      <w:bookmarkStart w:id="86" w:name="_Toc284801367"/>
      <w:bookmarkStart w:id="87" w:name="_Toc326648598"/>
      <w:bookmarkStart w:id="88" w:name="_Toc516582042"/>
      <w:r w:rsidRPr="00CF6BC5">
        <w:t>Zvláštní</w:t>
      </w:r>
      <w:r>
        <w:t xml:space="preserve"> </w:t>
      </w:r>
      <w:r w:rsidRPr="00CF6BC5">
        <w:t>a</w:t>
      </w:r>
      <w:r>
        <w:t xml:space="preserve"> </w:t>
      </w:r>
      <w:r w:rsidRPr="00CF6BC5">
        <w:t>neobvyklé</w:t>
      </w:r>
      <w:r>
        <w:t xml:space="preserve"> </w:t>
      </w:r>
      <w:r w:rsidRPr="00CF6BC5">
        <w:t>konstrukce</w:t>
      </w:r>
      <w:bookmarkEnd w:id="86"/>
      <w:bookmarkEnd w:id="87"/>
      <w:bookmarkEnd w:id="88"/>
    </w:p>
    <w:p w:rsidR="006E4340" w:rsidRPr="00CF6BC5" w:rsidRDefault="006E4340" w:rsidP="006E4340">
      <w:bookmarkStart w:id="89" w:name="_Toc284801368"/>
      <w:r w:rsidRPr="00CF6BC5">
        <w:t>V</w:t>
      </w:r>
      <w:r>
        <w:t xml:space="preserve"> </w:t>
      </w:r>
      <w:r w:rsidRPr="00CF6BC5">
        <w:t>rámci</w:t>
      </w:r>
      <w:r>
        <w:t xml:space="preserve"> </w:t>
      </w:r>
      <w:r w:rsidRPr="00CF6BC5">
        <w:t>projektu</w:t>
      </w:r>
      <w:r>
        <w:t xml:space="preserve"> </w:t>
      </w:r>
      <w:r w:rsidRPr="00CF6BC5">
        <w:t>nebudou</w:t>
      </w:r>
      <w:r>
        <w:t xml:space="preserve"> </w:t>
      </w:r>
      <w:r w:rsidRPr="00CF6BC5">
        <w:t>navrženy</w:t>
      </w:r>
      <w:r>
        <w:t xml:space="preserve"> </w:t>
      </w:r>
      <w:r w:rsidRPr="00CF6BC5">
        <w:t>žádné</w:t>
      </w:r>
      <w:r>
        <w:t xml:space="preserve"> </w:t>
      </w:r>
      <w:r w:rsidRPr="00CF6BC5">
        <w:t>zvláštní</w:t>
      </w:r>
      <w:r>
        <w:t xml:space="preserve"> </w:t>
      </w:r>
      <w:r w:rsidRPr="00CF6BC5">
        <w:t>nebo</w:t>
      </w:r>
      <w:r>
        <w:t xml:space="preserve"> </w:t>
      </w:r>
      <w:r w:rsidRPr="00CF6BC5">
        <w:t>neobvyklé</w:t>
      </w:r>
      <w:r>
        <w:t xml:space="preserve"> </w:t>
      </w:r>
      <w:r w:rsidRPr="00CF6BC5">
        <w:t>konstrukce.</w:t>
      </w:r>
    </w:p>
    <w:p w:rsidR="006E4340" w:rsidRPr="00CF6BC5" w:rsidRDefault="006E4340" w:rsidP="003105ED">
      <w:pPr>
        <w:pStyle w:val="Nadpis3"/>
      </w:pPr>
      <w:bookmarkStart w:id="90" w:name="_Toc326648599"/>
      <w:bookmarkStart w:id="91" w:name="_Toc516582043"/>
      <w:r w:rsidRPr="00CF6BC5">
        <w:t>Konstrukční</w:t>
      </w:r>
      <w:r>
        <w:t xml:space="preserve"> </w:t>
      </w:r>
      <w:r w:rsidRPr="00CF6BC5">
        <w:t>detaily</w:t>
      </w:r>
      <w:bookmarkEnd w:id="89"/>
      <w:bookmarkEnd w:id="90"/>
      <w:bookmarkEnd w:id="91"/>
    </w:p>
    <w:p w:rsidR="006E4340" w:rsidRPr="00CF6BC5" w:rsidRDefault="006E4340" w:rsidP="006E4340">
      <w:bookmarkStart w:id="92" w:name="_Toc284801369"/>
      <w:r w:rsidRPr="00CF6BC5">
        <w:t>V</w:t>
      </w:r>
      <w:r>
        <w:t xml:space="preserve"> </w:t>
      </w:r>
      <w:r w:rsidRPr="00CF6BC5">
        <w:t>rámci</w:t>
      </w:r>
      <w:r>
        <w:t xml:space="preserve"> </w:t>
      </w:r>
      <w:r w:rsidRPr="00CF6BC5">
        <w:t>projektu</w:t>
      </w:r>
      <w:r>
        <w:t xml:space="preserve"> </w:t>
      </w:r>
      <w:r w:rsidRPr="00CF6BC5">
        <w:t>nebudou</w:t>
      </w:r>
      <w:r>
        <w:t xml:space="preserve"> </w:t>
      </w:r>
      <w:r w:rsidRPr="00CF6BC5">
        <w:t>navrženy</w:t>
      </w:r>
      <w:r>
        <w:t xml:space="preserve"> </w:t>
      </w:r>
      <w:r w:rsidRPr="00CF6BC5">
        <w:t>konstrukční</w:t>
      </w:r>
      <w:r>
        <w:t xml:space="preserve"> </w:t>
      </w:r>
      <w:r w:rsidRPr="00CF6BC5">
        <w:t>detaily,</w:t>
      </w:r>
      <w:r>
        <w:t xml:space="preserve"> </w:t>
      </w:r>
      <w:r w:rsidRPr="00CF6BC5">
        <w:t>které</w:t>
      </w:r>
      <w:r>
        <w:t xml:space="preserve"> </w:t>
      </w:r>
      <w:r w:rsidRPr="00CF6BC5">
        <w:t>by</w:t>
      </w:r>
      <w:r>
        <w:t xml:space="preserve"> </w:t>
      </w:r>
      <w:r w:rsidRPr="00CF6BC5">
        <w:t>svým</w:t>
      </w:r>
      <w:r>
        <w:t xml:space="preserve"> </w:t>
      </w:r>
      <w:r w:rsidRPr="00CF6BC5">
        <w:t>charakterem</w:t>
      </w:r>
      <w:r>
        <w:t xml:space="preserve"> </w:t>
      </w:r>
      <w:r w:rsidRPr="00CF6BC5">
        <w:t>neodpovídaly</w:t>
      </w:r>
      <w:r>
        <w:t xml:space="preserve"> </w:t>
      </w:r>
      <w:r w:rsidRPr="00CF6BC5">
        <w:t>zvoleným</w:t>
      </w:r>
      <w:r>
        <w:t xml:space="preserve"> </w:t>
      </w:r>
      <w:r w:rsidRPr="00CF6BC5">
        <w:t>technologiím.</w:t>
      </w:r>
    </w:p>
    <w:p w:rsidR="006E4340" w:rsidRPr="00CF6BC5" w:rsidRDefault="006E4340" w:rsidP="003105ED">
      <w:pPr>
        <w:pStyle w:val="Nadpis3"/>
      </w:pPr>
      <w:bookmarkStart w:id="93" w:name="_Toc326648600"/>
      <w:bookmarkStart w:id="94" w:name="_Toc516582044"/>
      <w:r w:rsidRPr="00CF6BC5">
        <w:t>Technologické</w:t>
      </w:r>
      <w:r>
        <w:t xml:space="preserve"> </w:t>
      </w:r>
      <w:r w:rsidRPr="00CF6BC5">
        <w:t>postupy</w:t>
      </w:r>
      <w:bookmarkEnd w:id="92"/>
      <w:bookmarkEnd w:id="93"/>
      <w:bookmarkEnd w:id="94"/>
    </w:p>
    <w:p w:rsidR="006E4340" w:rsidRPr="00CF6BC5" w:rsidRDefault="006E4340" w:rsidP="006E4340">
      <w:r w:rsidRPr="00CF6BC5">
        <w:t>V</w:t>
      </w:r>
      <w:r>
        <w:t xml:space="preserve"> </w:t>
      </w:r>
      <w:r w:rsidRPr="00CF6BC5">
        <w:t>rámci</w:t>
      </w:r>
      <w:r>
        <w:t xml:space="preserve"> </w:t>
      </w:r>
      <w:r w:rsidRPr="00CF6BC5">
        <w:t>projektu</w:t>
      </w:r>
      <w:r>
        <w:t xml:space="preserve"> </w:t>
      </w:r>
      <w:r w:rsidRPr="00CF6BC5">
        <w:t>je</w:t>
      </w:r>
      <w:r>
        <w:t xml:space="preserve"> </w:t>
      </w:r>
      <w:r w:rsidRPr="00CF6BC5">
        <w:t>uvažováno</w:t>
      </w:r>
      <w:r>
        <w:t xml:space="preserve"> </w:t>
      </w:r>
      <w:r w:rsidRPr="00CF6BC5">
        <w:t>se</w:t>
      </w:r>
      <w:r>
        <w:t xml:space="preserve"> </w:t>
      </w:r>
      <w:r w:rsidRPr="00CF6BC5">
        <w:t>standardními</w:t>
      </w:r>
      <w:r>
        <w:t xml:space="preserve"> </w:t>
      </w:r>
      <w:r w:rsidRPr="00CF6BC5">
        <w:t>technologickými</w:t>
      </w:r>
      <w:r>
        <w:t xml:space="preserve"> </w:t>
      </w:r>
      <w:r w:rsidRPr="00CF6BC5">
        <w:t>postupy.</w:t>
      </w:r>
    </w:p>
    <w:p w:rsidR="006E4340" w:rsidRPr="00045C89" w:rsidRDefault="006E4340" w:rsidP="003105ED">
      <w:pPr>
        <w:pStyle w:val="Nadpis2"/>
      </w:pPr>
      <w:bookmarkStart w:id="95" w:name="_Toc326648601"/>
      <w:bookmarkStart w:id="96" w:name="_Toc516582045"/>
      <w:r w:rsidRPr="00045C89">
        <w:t>Vliv</w:t>
      </w:r>
      <w:r>
        <w:t xml:space="preserve"> </w:t>
      </w:r>
      <w:r w:rsidRPr="00045C89">
        <w:t>postupu</w:t>
      </w:r>
      <w:r>
        <w:t xml:space="preserve"> </w:t>
      </w:r>
      <w:r w:rsidRPr="00045C89">
        <w:t>výstavby</w:t>
      </w:r>
      <w:r>
        <w:t xml:space="preserve"> </w:t>
      </w:r>
      <w:r w:rsidRPr="00045C89">
        <w:t>na</w:t>
      </w:r>
      <w:r>
        <w:t xml:space="preserve"> </w:t>
      </w:r>
      <w:r w:rsidRPr="00045C89">
        <w:t>stabilitu</w:t>
      </w:r>
      <w:r>
        <w:t xml:space="preserve"> </w:t>
      </w:r>
      <w:r w:rsidRPr="00045C89">
        <w:t>vlastní</w:t>
      </w:r>
      <w:r>
        <w:t xml:space="preserve"> </w:t>
      </w:r>
      <w:r w:rsidRPr="00045C89">
        <w:t>konstrukce</w:t>
      </w:r>
      <w:r>
        <w:t xml:space="preserve"> </w:t>
      </w:r>
      <w:r w:rsidRPr="00045C89">
        <w:t>a</w:t>
      </w:r>
      <w:r>
        <w:t xml:space="preserve"> </w:t>
      </w:r>
      <w:r w:rsidRPr="00045C89">
        <w:t>sousedních</w:t>
      </w:r>
      <w:r>
        <w:t xml:space="preserve"> </w:t>
      </w:r>
      <w:r w:rsidRPr="00045C89">
        <w:t>staveb</w:t>
      </w:r>
      <w:bookmarkEnd w:id="95"/>
      <w:bookmarkEnd w:id="96"/>
    </w:p>
    <w:p w:rsidR="006E4340" w:rsidRPr="00045C89" w:rsidRDefault="006E4340" w:rsidP="003105ED">
      <w:pPr>
        <w:pStyle w:val="Nadpis3"/>
      </w:pPr>
      <w:bookmarkStart w:id="97" w:name="_Toc266697891"/>
      <w:bookmarkStart w:id="98" w:name="_Toc326648602"/>
      <w:bookmarkStart w:id="99" w:name="_Toc516582046"/>
      <w:r w:rsidRPr="00045C89">
        <w:t>Zajištění</w:t>
      </w:r>
      <w:r>
        <w:t xml:space="preserve"> </w:t>
      </w:r>
      <w:r w:rsidRPr="00045C89">
        <w:t>stability</w:t>
      </w:r>
      <w:r>
        <w:t xml:space="preserve"> </w:t>
      </w:r>
      <w:r w:rsidRPr="00045C89">
        <w:t>bednění</w:t>
      </w:r>
      <w:r>
        <w:t xml:space="preserve"> </w:t>
      </w:r>
      <w:r w:rsidRPr="00045C89">
        <w:t>monolitických</w:t>
      </w:r>
      <w:r>
        <w:t xml:space="preserve"> </w:t>
      </w:r>
      <w:r w:rsidRPr="00045C89">
        <w:t>konstrukcí</w:t>
      </w:r>
      <w:bookmarkEnd w:id="97"/>
      <w:bookmarkEnd w:id="98"/>
      <w:bookmarkEnd w:id="99"/>
    </w:p>
    <w:p w:rsidR="006E4340" w:rsidRPr="00045C89" w:rsidRDefault="006E4340" w:rsidP="006E4340">
      <w:r w:rsidRPr="00045C89">
        <w:t>Podstojkovávání</w:t>
      </w:r>
      <w:r>
        <w:t xml:space="preserve"> </w:t>
      </w:r>
      <w:r w:rsidRPr="00045C89">
        <w:t>stropních</w:t>
      </w:r>
      <w:r>
        <w:t xml:space="preserve"> </w:t>
      </w:r>
      <w:r w:rsidRPr="00045C89">
        <w:t>konstrukcí</w:t>
      </w:r>
      <w:r>
        <w:t xml:space="preserve"> </w:t>
      </w:r>
      <w:r w:rsidRPr="00045C89">
        <w:t>při</w:t>
      </w:r>
      <w:r>
        <w:t xml:space="preserve"> </w:t>
      </w:r>
      <w:r w:rsidRPr="00045C89">
        <w:t>jejich</w:t>
      </w:r>
      <w:r>
        <w:t xml:space="preserve"> </w:t>
      </w:r>
      <w:r w:rsidRPr="00045C89">
        <w:t>betonáži</w:t>
      </w:r>
      <w:r>
        <w:t xml:space="preserve"> </w:t>
      </w:r>
      <w:r w:rsidRPr="00045C89">
        <w:t>a</w:t>
      </w:r>
      <w:r>
        <w:t xml:space="preserve"> </w:t>
      </w:r>
      <w:r w:rsidRPr="00045C89">
        <w:t>následném</w:t>
      </w:r>
      <w:r>
        <w:t xml:space="preserve"> </w:t>
      </w:r>
      <w:r w:rsidRPr="00045C89">
        <w:t>tvrdnutí</w:t>
      </w:r>
      <w:r>
        <w:t xml:space="preserve"> </w:t>
      </w:r>
      <w:r w:rsidRPr="00045C89">
        <w:t>musí</w:t>
      </w:r>
      <w:r>
        <w:t xml:space="preserve"> </w:t>
      </w:r>
      <w:r w:rsidRPr="00045C89">
        <w:t>být</w:t>
      </w:r>
      <w:r>
        <w:t xml:space="preserve"> </w:t>
      </w:r>
      <w:r w:rsidRPr="00045C89">
        <w:t>prováděno</w:t>
      </w:r>
      <w:r>
        <w:t xml:space="preserve"> </w:t>
      </w:r>
      <w:r w:rsidRPr="00045C89">
        <w:t>s</w:t>
      </w:r>
      <w:r>
        <w:t xml:space="preserve"> </w:t>
      </w:r>
      <w:r w:rsidRPr="00045C89">
        <w:t>ohledem</w:t>
      </w:r>
      <w:r>
        <w:t xml:space="preserve"> </w:t>
      </w:r>
      <w:r w:rsidRPr="00045C89">
        <w:t>na</w:t>
      </w:r>
      <w:r>
        <w:t xml:space="preserve"> </w:t>
      </w:r>
      <w:r w:rsidRPr="00045C89">
        <w:t>aktuální</w:t>
      </w:r>
      <w:r>
        <w:t xml:space="preserve"> </w:t>
      </w:r>
      <w:r w:rsidRPr="00045C89">
        <w:t>únosnost</w:t>
      </w:r>
      <w:r>
        <w:t xml:space="preserve"> </w:t>
      </w:r>
      <w:r w:rsidRPr="00045C89">
        <w:t>již</w:t>
      </w:r>
      <w:r>
        <w:t xml:space="preserve"> </w:t>
      </w:r>
      <w:r w:rsidRPr="00045C89">
        <w:t>provedených</w:t>
      </w:r>
      <w:r>
        <w:t xml:space="preserve"> </w:t>
      </w:r>
      <w:r w:rsidRPr="00045C89">
        <w:t>konstrukcí.</w:t>
      </w:r>
    </w:p>
    <w:p w:rsidR="006E4340" w:rsidRPr="00045C89" w:rsidRDefault="006E4340" w:rsidP="003105ED">
      <w:pPr>
        <w:pStyle w:val="Nadpis3"/>
      </w:pPr>
      <w:bookmarkStart w:id="100" w:name="_Toc266697893"/>
      <w:bookmarkStart w:id="101" w:name="_Toc326648604"/>
      <w:bookmarkStart w:id="102" w:name="_Toc516582047"/>
      <w:r w:rsidRPr="00045C89">
        <w:lastRenderedPageBreak/>
        <w:t>Sousední</w:t>
      </w:r>
      <w:r>
        <w:t xml:space="preserve"> </w:t>
      </w:r>
      <w:r w:rsidRPr="00045C89">
        <w:t>objekty</w:t>
      </w:r>
      <w:bookmarkEnd w:id="100"/>
      <w:bookmarkEnd w:id="101"/>
      <w:bookmarkEnd w:id="102"/>
    </w:p>
    <w:p w:rsidR="006E4340" w:rsidRPr="00045C89" w:rsidRDefault="006E4340" w:rsidP="006E4340">
      <w:r w:rsidRPr="00045C89">
        <w:t>Vlastní</w:t>
      </w:r>
      <w:r>
        <w:t xml:space="preserve"> </w:t>
      </w:r>
      <w:r w:rsidRPr="00045C89">
        <w:t>stavba</w:t>
      </w:r>
      <w:r>
        <w:t xml:space="preserve"> </w:t>
      </w:r>
      <w:r w:rsidRPr="00045C89">
        <w:t>a</w:t>
      </w:r>
      <w:r>
        <w:t xml:space="preserve"> </w:t>
      </w:r>
      <w:r w:rsidRPr="00045C89">
        <w:t>její</w:t>
      </w:r>
      <w:r>
        <w:t xml:space="preserve"> </w:t>
      </w:r>
      <w:r w:rsidRPr="00045C89">
        <w:t>provádění</w:t>
      </w:r>
      <w:r>
        <w:t xml:space="preserve"> </w:t>
      </w:r>
      <w:r w:rsidRPr="00045C89">
        <w:t>by</w:t>
      </w:r>
      <w:r>
        <w:t xml:space="preserve"> </w:t>
      </w:r>
      <w:r w:rsidRPr="00045C89">
        <w:t>neměla</w:t>
      </w:r>
      <w:r>
        <w:t xml:space="preserve"> </w:t>
      </w:r>
      <w:r w:rsidRPr="00045C89">
        <w:t>sousední</w:t>
      </w:r>
      <w:r>
        <w:t xml:space="preserve"> </w:t>
      </w:r>
      <w:r w:rsidRPr="00045C89">
        <w:t>objekty</w:t>
      </w:r>
      <w:r>
        <w:t xml:space="preserve"> </w:t>
      </w:r>
      <w:r w:rsidRPr="00045C89">
        <w:t>staticky</w:t>
      </w:r>
      <w:r>
        <w:t xml:space="preserve"> </w:t>
      </w:r>
      <w:r w:rsidRPr="00045C89">
        <w:t>ovlivňovat.</w:t>
      </w:r>
      <w:bookmarkStart w:id="103" w:name="_Toc266697894"/>
      <w:r>
        <w:t xml:space="preserve"> </w:t>
      </w:r>
      <w:r w:rsidRPr="00045C89">
        <w:t>Přesto</w:t>
      </w:r>
      <w:r>
        <w:t xml:space="preserve"> </w:t>
      </w:r>
      <w:r w:rsidRPr="00045C89">
        <w:t>doporučujeme</w:t>
      </w:r>
      <w:r>
        <w:t xml:space="preserve"> </w:t>
      </w:r>
      <w:r w:rsidRPr="00045C89">
        <w:t>jejich</w:t>
      </w:r>
      <w:r>
        <w:t xml:space="preserve"> </w:t>
      </w:r>
      <w:r w:rsidRPr="00045C89">
        <w:t>sledování</w:t>
      </w:r>
      <w:r>
        <w:t xml:space="preserve"> </w:t>
      </w:r>
      <w:r w:rsidRPr="00045C89">
        <w:t>zejména</w:t>
      </w:r>
      <w:r>
        <w:t xml:space="preserve"> </w:t>
      </w:r>
      <w:r w:rsidRPr="00045C89">
        <w:t>s</w:t>
      </w:r>
      <w:r>
        <w:t xml:space="preserve"> </w:t>
      </w:r>
      <w:r w:rsidRPr="00045C89">
        <w:t>ohledem</w:t>
      </w:r>
      <w:r>
        <w:t xml:space="preserve"> </w:t>
      </w:r>
      <w:r w:rsidRPr="00045C89">
        <w:t>na</w:t>
      </w:r>
      <w:r>
        <w:t xml:space="preserve"> </w:t>
      </w:r>
      <w:r w:rsidRPr="00045C89">
        <w:t>možné</w:t>
      </w:r>
      <w:r>
        <w:t xml:space="preserve"> </w:t>
      </w:r>
      <w:r w:rsidRPr="00045C89">
        <w:t>budoucí</w:t>
      </w:r>
      <w:r>
        <w:t xml:space="preserve"> </w:t>
      </w:r>
      <w:r w:rsidRPr="00045C89">
        <w:t>soudní</w:t>
      </w:r>
      <w:r>
        <w:t xml:space="preserve"> </w:t>
      </w:r>
      <w:r w:rsidRPr="00045C89">
        <w:t>spory</w:t>
      </w:r>
      <w:r>
        <w:t xml:space="preserve"> </w:t>
      </w:r>
      <w:r w:rsidRPr="00045C89">
        <w:t>o</w:t>
      </w:r>
      <w:r>
        <w:t xml:space="preserve"> </w:t>
      </w:r>
      <w:r w:rsidRPr="00045C89">
        <w:t>náhradu</w:t>
      </w:r>
      <w:r>
        <w:t xml:space="preserve"> </w:t>
      </w:r>
      <w:r w:rsidRPr="00045C89">
        <w:t>škody.</w:t>
      </w:r>
    </w:p>
    <w:p w:rsidR="006E4340" w:rsidRPr="00E06EF2" w:rsidRDefault="006E4340" w:rsidP="003105ED">
      <w:pPr>
        <w:pStyle w:val="Nadpis2"/>
      </w:pPr>
      <w:bookmarkStart w:id="104" w:name="_Toc326648605"/>
      <w:bookmarkStart w:id="105" w:name="_Toc516582048"/>
      <w:r w:rsidRPr="00E06EF2">
        <w:t>Bourací,</w:t>
      </w:r>
      <w:r>
        <w:t xml:space="preserve"> </w:t>
      </w:r>
      <w:r w:rsidRPr="00E06EF2">
        <w:t>podchycovací</w:t>
      </w:r>
      <w:r>
        <w:t xml:space="preserve"> </w:t>
      </w:r>
      <w:r w:rsidRPr="00E06EF2">
        <w:t>a</w:t>
      </w:r>
      <w:r>
        <w:t xml:space="preserve"> </w:t>
      </w:r>
      <w:r w:rsidRPr="00E06EF2">
        <w:t>zpevňovací</w:t>
      </w:r>
      <w:r>
        <w:t xml:space="preserve"> </w:t>
      </w:r>
      <w:r w:rsidRPr="00E06EF2">
        <w:t>práce</w:t>
      </w:r>
      <w:bookmarkEnd w:id="103"/>
      <w:bookmarkEnd w:id="104"/>
      <w:bookmarkEnd w:id="105"/>
    </w:p>
    <w:p w:rsidR="006E4340" w:rsidRPr="00E06EF2" w:rsidRDefault="006E4340" w:rsidP="003105ED">
      <w:pPr>
        <w:pStyle w:val="Nadpis3"/>
      </w:pPr>
      <w:bookmarkStart w:id="106" w:name="_Toc266346342"/>
      <w:bookmarkStart w:id="107" w:name="_Toc266697895"/>
      <w:bookmarkStart w:id="108" w:name="_Toc326648606"/>
      <w:bookmarkStart w:id="109" w:name="_Toc516582049"/>
      <w:r w:rsidRPr="00E06EF2">
        <w:t>Pasporty</w:t>
      </w:r>
      <w:r>
        <w:t xml:space="preserve"> </w:t>
      </w:r>
      <w:r w:rsidRPr="00E06EF2">
        <w:t>sousedních</w:t>
      </w:r>
      <w:r>
        <w:t xml:space="preserve"> </w:t>
      </w:r>
      <w:r w:rsidRPr="00E06EF2">
        <w:t>objektů</w:t>
      </w:r>
      <w:bookmarkEnd w:id="106"/>
      <w:bookmarkEnd w:id="107"/>
      <w:bookmarkEnd w:id="108"/>
      <w:bookmarkEnd w:id="109"/>
    </w:p>
    <w:p w:rsidR="006E4340" w:rsidRPr="00E06EF2" w:rsidRDefault="006E4340" w:rsidP="006E4340">
      <w:r w:rsidRPr="00E06EF2">
        <w:t>Pro</w:t>
      </w:r>
      <w:r>
        <w:t xml:space="preserve"> </w:t>
      </w:r>
      <w:r w:rsidRPr="00E06EF2">
        <w:t>účely</w:t>
      </w:r>
      <w:r>
        <w:t xml:space="preserve"> </w:t>
      </w:r>
      <w:r w:rsidRPr="00E06EF2">
        <w:t>tohoto</w:t>
      </w:r>
      <w:r>
        <w:t xml:space="preserve"> </w:t>
      </w:r>
      <w:r w:rsidRPr="00E06EF2">
        <w:t>stupně</w:t>
      </w:r>
      <w:r>
        <w:t xml:space="preserve"> </w:t>
      </w:r>
      <w:r w:rsidRPr="00E06EF2">
        <w:t>PD</w:t>
      </w:r>
      <w:r>
        <w:t xml:space="preserve"> </w:t>
      </w:r>
      <w:r w:rsidRPr="00E06EF2">
        <w:t>nebyl</w:t>
      </w:r>
      <w:r>
        <w:t xml:space="preserve"> </w:t>
      </w:r>
      <w:r w:rsidRPr="00E06EF2">
        <w:t>zpracován</w:t>
      </w:r>
      <w:r>
        <w:t xml:space="preserve"> </w:t>
      </w:r>
      <w:r w:rsidRPr="00E06EF2">
        <w:t>pasport</w:t>
      </w:r>
      <w:r>
        <w:t xml:space="preserve"> </w:t>
      </w:r>
      <w:r w:rsidRPr="00E06EF2">
        <w:t>žádných</w:t>
      </w:r>
      <w:r>
        <w:t xml:space="preserve"> </w:t>
      </w:r>
      <w:r w:rsidRPr="00E06EF2">
        <w:t>sousedních</w:t>
      </w:r>
      <w:r>
        <w:t xml:space="preserve"> </w:t>
      </w:r>
      <w:r w:rsidRPr="00E06EF2">
        <w:t>objektů.</w:t>
      </w:r>
    </w:p>
    <w:p w:rsidR="006E4340" w:rsidRPr="00E06EF2" w:rsidRDefault="006E4340" w:rsidP="003105ED">
      <w:pPr>
        <w:pStyle w:val="Nadpis3"/>
      </w:pPr>
      <w:bookmarkStart w:id="110" w:name="_Toc326648607"/>
      <w:bookmarkStart w:id="111" w:name="_Toc516582050"/>
      <w:r w:rsidRPr="00E06EF2">
        <w:t>Bourací</w:t>
      </w:r>
      <w:r>
        <w:t xml:space="preserve"> </w:t>
      </w:r>
      <w:r w:rsidRPr="00E06EF2">
        <w:t>a</w:t>
      </w:r>
      <w:r>
        <w:t xml:space="preserve"> </w:t>
      </w:r>
      <w:r w:rsidRPr="00E06EF2">
        <w:t>podchycovací</w:t>
      </w:r>
      <w:r>
        <w:t xml:space="preserve"> </w:t>
      </w:r>
      <w:r w:rsidRPr="00E06EF2">
        <w:t>práce</w:t>
      </w:r>
      <w:bookmarkEnd w:id="110"/>
      <w:bookmarkEnd w:id="111"/>
    </w:p>
    <w:p w:rsidR="006E4340" w:rsidRPr="00E06EF2" w:rsidRDefault="006E4340" w:rsidP="006E4340">
      <w:r w:rsidRPr="00E06EF2">
        <w:t>Pro</w:t>
      </w:r>
      <w:r>
        <w:t xml:space="preserve"> </w:t>
      </w:r>
      <w:r w:rsidRPr="00E06EF2">
        <w:t>potřeby</w:t>
      </w:r>
      <w:r>
        <w:t xml:space="preserve"> </w:t>
      </w:r>
      <w:r w:rsidRPr="00E06EF2">
        <w:t>stavby</w:t>
      </w:r>
      <w:r>
        <w:t xml:space="preserve"> </w:t>
      </w:r>
      <w:r w:rsidRPr="00E06EF2">
        <w:t>nejsou</w:t>
      </w:r>
      <w:r>
        <w:t xml:space="preserve"> </w:t>
      </w:r>
      <w:r w:rsidRPr="00E06EF2">
        <w:t>třeba</w:t>
      </w:r>
      <w:r>
        <w:t xml:space="preserve"> </w:t>
      </w:r>
      <w:r w:rsidRPr="00E06EF2">
        <w:t>žádné</w:t>
      </w:r>
      <w:r>
        <w:t xml:space="preserve"> </w:t>
      </w:r>
      <w:r w:rsidRPr="00E06EF2">
        <w:t>bourací</w:t>
      </w:r>
      <w:r>
        <w:t xml:space="preserve"> </w:t>
      </w:r>
      <w:r w:rsidRPr="00E06EF2">
        <w:t>a</w:t>
      </w:r>
      <w:r>
        <w:t xml:space="preserve"> </w:t>
      </w:r>
      <w:r w:rsidRPr="00E06EF2">
        <w:t>podchycovací</w:t>
      </w:r>
      <w:r>
        <w:t xml:space="preserve"> </w:t>
      </w:r>
      <w:r w:rsidRPr="00E06EF2">
        <w:t>práce</w:t>
      </w:r>
      <w:r>
        <w:t xml:space="preserve"> </w:t>
      </w:r>
      <w:r w:rsidRPr="00E06EF2">
        <w:t>s</w:t>
      </w:r>
      <w:r>
        <w:t xml:space="preserve"> výji</w:t>
      </w:r>
      <w:r w:rsidRPr="00E06EF2">
        <w:t>mkou</w:t>
      </w:r>
      <w:r>
        <w:t xml:space="preserve"> </w:t>
      </w:r>
      <w:r w:rsidRPr="00E06EF2">
        <w:t>zemních</w:t>
      </w:r>
      <w:r>
        <w:t xml:space="preserve"> </w:t>
      </w:r>
      <w:r w:rsidRPr="00E06EF2">
        <w:t>prací.</w:t>
      </w:r>
    </w:p>
    <w:p w:rsidR="006E4340" w:rsidRPr="00E06EF2" w:rsidRDefault="006E4340" w:rsidP="003105ED">
      <w:pPr>
        <w:pStyle w:val="Nadpis3"/>
      </w:pPr>
      <w:bookmarkStart w:id="112" w:name="_Toc326648608"/>
      <w:bookmarkStart w:id="113" w:name="_Toc516582051"/>
      <w:r w:rsidRPr="00E06EF2">
        <w:t>Zpevňovací</w:t>
      </w:r>
      <w:r>
        <w:t xml:space="preserve"> </w:t>
      </w:r>
      <w:r w:rsidRPr="00E06EF2">
        <w:t>konstrukce</w:t>
      </w:r>
      <w:bookmarkEnd w:id="112"/>
      <w:bookmarkEnd w:id="113"/>
    </w:p>
    <w:p w:rsidR="006E4340" w:rsidRPr="00E06EF2" w:rsidRDefault="006E4340" w:rsidP="006E4340">
      <w:r w:rsidRPr="00E06EF2">
        <w:t>Pro</w:t>
      </w:r>
      <w:r>
        <w:t xml:space="preserve"> </w:t>
      </w:r>
      <w:r w:rsidRPr="00E06EF2">
        <w:t>potřeby</w:t>
      </w:r>
      <w:r>
        <w:t xml:space="preserve"> </w:t>
      </w:r>
      <w:r w:rsidRPr="00E06EF2">
        <w:t>stavby</w:t>
      </w:r>
      <w:r>
        <w:t xml:space="preserve"> </w:t>
      </w:r>
      <w:r w:rsidRPr="00E06EF2">
        <w:t>nejsou</w:t>
      </w:r>
      <w:r>
        <w:t xml:space="preserve"> </w:t>
      </w:r>
      <w:r w:rsidRPr="00E06EF2">
        <w:t>třeba</w:t>
      </w:r>
      <w:r>
        <w:t xml:space="preserve"> </w:t>
      </w:r>
      <w:r w:rsidRPr="00E06EF2">
        <w:t>žádné</w:t>
      </w:r>
      <w:r>
        <w:t xml:space="preserve"> </w:t>
      </w:r>
      <w:r w:rsidRPr="00E06EF2">
        <w:t>zpevňovací</w:t>
      </w:r>
      <w:r>
        <w:t xml:space="preserve"> </w:t>
      </w:r>
      <w:r w:rsidRPr="00E06EF2">
        <w:t>konstrukce.</w:t>
      </w:r>
    </w:p>
    <w:p w:rsidR="006E4340" w:rsidRPr="00E06EF2" w:rsidRDefault="006E4340" w:rsidP="003105ED">
      <w:pPr>
        <w:pStyle w:val="Nadpis3"/>
      </w:pPr>
      <w:bookmarkStart w:id="114" w:name="_Toc326648609"/>
      <w:bookmarkStart w:id="115" w:name="_Toc516582052"/>
      <w:r w:rsidRPr="00E06EF2">
        <w:t>Sanační</w:t>
      </w:r>
      <w:r>
        <w:t xml:space="preserve"> </w:t>
      </w:r>
      <w:r w:rsidRPr="00E06EF2">
        <w:t>práce</w:t>
      </w:r>
      <w:bookmarkEnd w:id="114"/>
      <w:bookmarkEnd w:id="115"/>
    </w:p>
    <w:p w:rsidR="006E4340" w:rsidRPr="00E06EF2" w:rsidRDefault="006E4340" w:rsidP="006E4340">
      <w:r w:rsidRPr="00E06EF2">
        <w:t>Pro</w:t>
      </w:r>
      <w:r>
        <w:t xml:space="preserve"> </w:t>
      </w:r>
      <w:r w:rsidRPr="00E06EF2">
        <w:t>potřeby</w:t>
      </w:r>
      <w:r>
        <w:t xml:space="preserve"> </w:t>
      </w:r>
      <w:r w:rsidRPr="00E06EF2">
        <w:t>stavby</w:t>
      </w:r>
      <w:r>
        <w:t xml:space="preserve"> </w:t>
      </w:r>
      <w:r w:rsidRPr="00E06EF2">
        <w:t>nejsou</w:t>
      </w:r>
      <w:r>
        <w:t xml:space="preserve"> </w:t>
      </w:r>
      <w:r w:rsidRPr="00E06EF2">
        <w:t>žádné</w:t>
      </w:r>
      <w:r>
        <w:t xml:space="preserve"> </w:t>
      </w:r>
      <w:r w:rsidRPr="00E06EF2">
        <w:t>sanační</w:t>
      </w:r>
      <w:r>
        <w:t xml:space="preserve"> </w:t>
      </w:r>
      <w:r w:rsidRPr="00E06EF2">
        <w:t>práce</w:t>
      </w:r>
      <w:r>
        <w:t xml:space="preserve"> </w:t>
      </w:r>
      <w:r w:rsidRPr="00E06EF2">
        <w:t>potřeba.</w:t>
      </w:r>
    </w:p>
    <w:p w:rsidR="006E4340" w:rsidRPr="00E06EF2" w:rsidRDefault="006E4340" w:rsidP="003105ED">
      <w:pPr>
        <w:pStyle w:val="Nadpis3"/>
      </w:pPr>
      <w:bookmarkStart w:id="116" w:name="_Toc326648610"/>
      <w:bookmarkStart w:id="117" w:name="_Toc516582053"/>
      <w:r w:rsidRPr="00E06EF2">
        <w:t>Prostupy</w:t>
      </w:r>
      <w:bookmarkEnd w:id="116"/>
      <w:bookmarkEnd w:id="117"/>
    </w:p>
    <w:p w:rsidR="006E4340" w:rsidRPr="00E06EF2" w:rsidRDefault="006E4340" w:rsidP="006E4340">
      <w:r w:rsidRPr="00E06EF2">
        <w:t>Prostupy</w:t>
      </w:r>
      <w:r>
        <w:t xml:space="preserve"> </w:t>
      </w:r>
      <w:r w:rsidRPr="00E06EF2">
        <w:t>do</w:t>
      </w:r>
      <w:r>
        <w:t xml:space="preserve"> </w:t>
      </w:r>
      <w:r w:rsidRPr="00E06EF2">
        <w:t>rozměru</w:t>
      </w:r>
      <w:r>
        <w:t xml:space="preserve"> </w:t>
      </w:r>
      <w:r w:rsidR="007129A9">
        <w:t>15</w:t>
      </w:r>
      <w:r w:rsidRPr="00E06EF2">
        <w:t>0x</w:t>
      </w:r>
      <w:r w:rsidR="007129A9">
        <w:t>15</w:t>
      </w:r>
      <w:r w:rsidRPr="00E06EF2">
        <w:t>0mm</w:t>
      </w:r>
      <w:r>
        <w:t xml:space="preserve"> </w:t>
      </w:r>
      <w:r w:rsidRPr="00E06EF2">
        <w:t>mohou</w:t>
      </w:r>
      <w:r>
        <w:t xml:space="preserve"> </w:t>
      </w:r>
      <w:r w:rsidRPr="00E06EF2">
        <w:t>být</w:t>
      </w:r>
      <w:r>
        <w:t xml:space="preserve"> </w:t>
      </w:r>
      <w:r w:rsidRPr="00E06EF2">
        <w:t>v</w:t>
      </w:r>
      <w:r>
        <w:t xml:space="preserve"> </w:t>
      </w:r>
      <w:r w:rsidRPr="00E06EF2">
        <w:t>částech</w:t>
      </w:r>
      <w:r>
        <w:t xml:space="preserve"> </w:t>
      </w:r>
      <w:r w:rsidRPr="00E06EF2">
        <w:t>stavby</w:t>
      </w:r>
      <w:r>
        <w:t xml:space="preserve"> </w:t>
      </w:r>
      <w:r w:rsidRPr="00E06EF2">
        <w:t>prováděny</w:t>
      </w:r>
      <w:r>
        <w:t xml:space="preserve"> </w:t>
      </w:r>
      <w:r w:rsidRPr="00E06EF2">
        <w:t>dodatečně.</w:t>
      </w:r>
      <w:r>
        <w:t xml:space="preserve"> </w:t>
      </w:r>
      <w:r w:rsidRPr="00E06EF2">
        <w:t>Jejich</w:t>
      </w:r>
      <w:r>
        <w:t xml:space="preserve"> </w:t>
      </w:r>
      <w:r w:rsidRPr="00E06EF2">
        <w:t>poloha</w:t>
      </w:r>
      <w:r>
        <w:t xml:space="preserve"> </w:t>
      </w:r>
      <w:r w:rsidRPr="00E06EF2">
        <w:t>však</w:t>
      </w:r>
      <w:r>
        <w:t xml:space="preserve"> </w:t>
      </w:r>
      <w:r w:rsidRPr="00E06EF2">
        <w:t>musí</w:t>
      </w:r>
      <w:r>
        <w:t xml:space="preserve"> </w:t>
      </w:r>
      <w:r w:rsidRPr="00E06EF2">
        <w:t>být</w:t>
      </w:r>
      <w:r>
        <w:t xml:space="preserve"> </w:t>
      </w:r>
      <w:r w:rsidRPr="00E06EF2">
        <w:t>vždy</w:t>
      </w:r>
      <w:r>
        <w:t xml:space="preserve"> </w:t>
      </w:r>
      <w:r w:rsidRPr="00E06EF2">
        <w:t>konzultována</w:t>
      </w:r>
      <w:r>
        <w:t xml:space="preserve"> </w:t>
      </w:r>
      <w:r w:rsidRPr="00E06EF2">
        <w:t>se</w:t>
      </w:r>
      <w:r>
        <w:t xml:space="preserve"> </w:t>
      </w:r>
      <w:r w:rsidRPr="00E06EF2">
        <w:t>statikem</w:t>
      </w:r>
      <w:r>
        <w:t xml:space="preserve"> </w:t>
      </w:r>
      <w:r w:rsidRPr="00E06EF2">
        <w:t>stavby.</w:t>
      </w:r>
      <w:r>
        <w:t xml:space="preserve"> </w:t>
      </w:r>
    </w:p>
    <w:p w:rsidR="006E4340" w:rsidRPr="00E06EF2" w:rsidRDefault="006E4340" w:rsidP="003105ED">
      <w:pPr>
        <w:pStyle w:val="Nadpis2"/>
      </w:pPr>
      <w:bookmarkStart w:id="118" w:name="_Toc266697899"/>
      <w:bookmarkStart w:id="119" w:name="_Toc326648611"/>
      <w:bookmarkStart w:id="120" w:name="_Toc516582054"/>
      <w:r w:rsidRPr="00E06EF2">
        <w:t>Kontrola</w:t>
      </w:r>
      <w:r>
        <w:t xml:space="preserve"> </w:t>
      </w:r>
      <w:r w:rsidRPr="00E06EF2">
        <w:t>zakrývaných</w:t>
      </w:r>
      <w:r>
        <w:t xml:space="preserve"> </w:t>
      </w:r>
      <w:r w:rsidRPr="00E06EF2">
        <w:t>konstrukcí</w:t>
      </w:r>
      <w:bookmarkEnd w:id="118"/>
      <w:bookmarkEnd w:id="119"/>
      <w:bookmarkEnd w:id="120"/>
    </w:p>
    <w:p w:rsidR="006E4340" w:rsidRPr="00E06EF2" w:rsidRDefault="006E4340" w:rsidP="006E4340">
      <w:bookmarkStart w:id="121" w:name="_Toc266697900"/>
      <w:r w:rsidRPr="00E06EF2">
        <w:t>Odpovědný</w:t>
      </w:r>
      <w:r>
        <w:t xml:space="preserve"> </w:t>
      </w:r>
      <w:r w:rsidRPr="00E06EF2">
        <w:t>pracovník</w:t>
      </w:r>
      <w:r>
        <w:t xml:space="preserve"> </w:t>
      </w:r>
      <w:r w:rsidRPr="00E06EF2">
        <w:t>převezme</w:t>
      </w:r>
      <w:r>
        <w:t xml:space="preserve"> </w:t>
      </w:r>
      <w:r w:rsidRPr="00E06EF2">
        <w:t>i</w:t>
      </w:r>
      <w:r>
        <w:t xml:space="preserve"> </w:t>
      </w:r>
      <w:r w:rsidRPr="00E06EF2">
        <w:t>řešení</w:t>
      </w:r>
      <w:r>
        <w:t xml:space="preserve"> </w:t>
      </w:r>
      <w:r w:rsidRPr="00E06EF2">
        <w:t>ochrany</w:t>
      </w:r>
      <w:r>
        <w:t xml:space="preserve"> </w:t>
      </w:r>
      <w:r w:rsidRPr="00E06EF2">
        <w:t>ocelových</w:t>
      </w:r>
      <w:r>
        <w:t xml:space="preserve"> </w:t>
      </w:r>
      <w:r w:rsidRPr="00E06EF2">
        <w:t>konstrukcí</w:t>
      </w:r>
      <w:r>
        <w:t xml:space="preserve"> </w:t>
      </w:r>
      <w:r w:rsidRPr="00E06EF2">
        <w:t>před</w:t>
      </w:r>
      <w:r>
        <w:t xml:space="preserve"> </w:t>
      </w:r>
      <w:r w:rsidRPr="00E06EF2">
        <w:t>jejich</w:t>
      </w:r>
      <w:r>
        <w:t xml:space="preserve"> </w:t>
      </w:r>
      <w:r w:rsidRPr="00E06EF2">
        <w:t>zakrytím.</w:t>
      </w:r>
    </w:p>
    <w:p w:rsidR="006E4340" w:rsidRPr="00E06EF2" w:rsidRDefault="006E4340" w:rsidP="006E4340">
      <w:r w:rsidRPr="00E06EF2">
        <w:t>Kontroly</w:t>
      </w:r>
      <w:r>
        <w:t xml:space="preserve"> </w:t>
      </w:r>
      <w:r w:rsidRPr="00E06EF2">
        <w:t>i</w:t>
      </w:r>
      <w:r>
        <w:t xml:space="preserve"> </w:t>
      </w:r>
      <w:r w:rsidRPr="00E06EF2">
        <w:t>zkoušky</w:t>
      </w:r>
      <w:r>
        <w:t xml:space="preserve"> </w:t>
      </w:r>
      <w:r w:rsidRPr="00E06EF2">
        <w:t>je</w:t>
      </w:r>
      <w:r>
        <w:t xml:space="preserve"> </w:t>
      </w:r>
      <w:r w:rsidRPr="00E06EF2">
        <w:t>třeba</w:t>
      </w:r>
      <w:r>
        <w:t xml:space="preserve"> </w:t>
      </w:r>
      <w:r w:rsidRPr="00E06EF2">
        <w:t>provádět</w:t>
      </w:r>
      <w:r>
        <w:t xml:space="preserve"> </w:t>
      </w:r>
      <w:r w:rsidRPr="00E06EF2">
        <w:t>dle</w:t>
      </w:r>
      <w:r>
        <w:t xml:space="preserve"> </w:t>
      </w:r>
      <w:r w:rsidRPr="00E06EF2">
        <w:t>požadavků</w:t>
      </w:r>
      <w:r>
        <w:t xml:space="preserve"> </w:t>
      </w:r>
      <w:r w:rsidRPr="00E06EF2">
        <w:t>příslušných</w:t>
      </w:r>
      <w:r>
        <w:t xml:space="preserve"> </w:t>
      </w:r>
      <w:r w:rsidRPr="00E06EF2">
        <w:t>ČSN</w:t>
      </w:r>
      <w:r>
        <w:t xml:space="preserve"> </w:t>
      </w:r>
      <w:r w:rsidRPr="00E06EF2">
        <w:t>EN.</w:t>
      </w:r>
    </w:p>
    <w:p w:rsidR="006E4340" w:rsidRPr="00B3516D" w:rsidRDefault="006E4340" w:rsidP="003105ED">
      <w:pPr>
        <w:pStyle w:val="Nadpis2"/>
      </w:pPr>
      <w:bookmarkStart w:id="122" w:name="_Toc326648612"/>
      <w:bookmarkStart w:id="123" w:name="_Toc516582055"/>
      <w:r w:rsidRPr="00B3516D">
        <w:t>Použité</w:t>
      </w:r>
      <w:r>
        <w:t xml:space="preserve"> </w:t>
      </w:r>
      <w:r w:rsidRPr="00B3516D">
        <w:t>podklady</w:t>
      </w:r>
      <w:r>
        <w:t xml:space="preserve"> </w:t>
      </w:r>
      <w:r w:rsidRPr="00B3516D">
        <w:t>a</w:t>
      </w:r>
      <w:r>
        <w:t xml:space="preserve"> </w:t>
      </w:r>
      <w:r w:rsidRPr="00B3516D">
        <w:t>normy</w:t>
      </w:r>
      <w:bookmarkEnd w:id="121"/>
      <w:bookmarkEnd w:id="122"/>
      <w:bookmarkEnd w:id="123"/>
    </w:p>
    <w:p w:rsidR="006E4340" w:rsidRPr="00B3516D" w:rsidRDefault="006E4340" w:rsidP="003105ED">
      <w:pPr>
        <w:pStyle w:val="Nadpis3"/>
      </w:pPr>
      <w:bookmarkStart w:id="124" w:name="_Toc189294771"/>
      <w:bookmarkStart w:id="125" w:name="_Toc266697901"/>
      <w:bookmarkStart w:id="126" w:name="_Toc326648613"/>
      <w:bookmarkStart w:id="127" w:name="_Toc516582056"/>
      <w:r w:rsidRPr="00B3516D">
        <w:t>Podklady</w:t>
      </w:r>
      <w:bookmarkEnd w:id="124"/>
      <w:bookmarkEnd w:id="125"/>
      <w:bookmarkEnd w:id="126"/>
      <w:bookmarkEnd w:id="127"/>
    </w:p>
    <w:p w:rsidR="006E4340" w:rsidRDefault="006E4340" w:rsidP="00904E78">
      <w:pPr>
        <w:pStyle w:val="Seznampodklad"/>
      </w:pPr>
      <w:r w:rsidRPr="00B3516D">
        <w:t>Průběžné</w:t>
      </w:r>
      <w:r>
        <w:t xml:space="preserve"> </w:t>
      </w:r>
      <w:r w:rsidRPr="00B3516D">
        <w:t>konzultace</w:t>
      </w:r>
      <w:r>
        <w:t xml:space="preserve"> </w:t>
      </w:r>
      <w:r w:rsidRPr="00B3516D">
        <w:t>se</w:t>
      </w:r>
      <w:r>
        <w:t xml:space="preserve"> </w:t>
      </w:r>
      <w:r w:rsidRPr="00B3516D">
        <w:t>zpracovatelem</w:t>
      </w:r>
      <w:r>
        <w:t xml:space="preserve"> </w:t>
      </w:r>
      <w:r w:rsidRPr="00B3516D">
        <w:t>architektonické</w:t>
      </w:r>
      <w:r>
        <w:t xml:space="preserve"> </w:t>
      </w:r>
      <w:r w:rsidRPr="00B3516D">
        <w:t>a</w:t>
      </w:r>
      <w:r>
        <w:t xml:space="preserve"> </w:t>
      </w:r>
      <w:r w:rsidRPr="00B3516D">
        <w:t>stavebně</w:t>
      </w:r>
      <w:r>
        <w:t xml:space="preserve"> </w:t>
      </w:r>
      <w:r w:rsidRPr="00B3516D">
        <w:t>technické</w:t>
      </w:r>
      <w:r>
        <w:t xml:space="preserve"> </w:t>
      </w:r>
      <w:r w:rsidRPr="00B3516D">
        <w:t>části</w:t>
      </w:r>
      <w:r>
        <w:t xml:space="preserve"> </w:t>
      </w:r>
      <w:r w:rsidRPr="00B3516D">
        <w:t>projektu.</w:t>
      </w:r>
    </w:p>
    <w:p w:rsidR="006E4340" w:rsidRPr="00B3516D" w:rsidRDefault="006E4340" w:rsidP="003105ED">
      <w:pPr>
        <w:pStyle w:val="Nadpis3"/>
      </w:pPr>
      <w:bookmarkStart w:id="128" w:name="_Toc326648614"/>
      <w:bookmarkStart w:id="129" w:name="_Toc516582057"/>
      <w:r w:rsidRPr="00B3516D">
        <w:t>Normy</w:t>
      </w:r>
      <w:r>
        <w:t xml:space="preserve"> </w:t>
      </w:r>
      <w:r w:rsidRPr="00B3516D">
        <w:t>a</w:t>
      </w:r>
      <w:r>
        <w:t xml:space="preserve"> </w:t>
      </w:r>
      <w:r w:rsidRPr="00B3516D">
        <w:t>technické</w:t>
      </w:r>
      <w:r>
        <w:t xml:space="preserve"> </w:t>
      </w:r>
      <w:r w:rsidRPr="00B3516D">
        <w:t>předpisy</w:t>
      </w:r>
      <w:bookmarkEnd w:id="128"/>
      <w:bookmarkEnd w:id="129"/>
    </w:p>
    <w:p w:rsidR="006E4340" w:rsidRPr="003105ED" w:rsidRDefault="006E4340" w:rsidP="003105ED">
      <w:pPr>
        <w:pStyle w:val="Nadpis4"/>
      </w:pPr>
      <w:bookmarkStart w:id="130" w:name="_Toc516582058"/>
      <w:r w:rsidRPr="00B3516D">
        <w:t>Navrhování</w:t>
      </w:r>
      <w:r>
        <w:t xml:space="preserve"> </w:t>
      </w:r>
      <w:r w:rsidRPr="00B3516D">
        <w:t>konstrukcí</w:t>
      </w:r>
      <w:r>
        <w:t xml:space="preserve"> </w:t>
      </w:r>
      <w:r w:rsidRPr="00B3516D">
        <w:t>a</w:t>
      </w:r>
      <w:r>
        <w:t xml:space="preserve"> </w:t>
      </w:r>
      <w:r w:rsidRPr="00B3516D">
        <w:t>zatížení</w:t>
      </w:r>
      <w:bookmarkEnd w:id="130"/>
    </w:p>
    <w:p w:rsidR="006E4340" w:rsidRPr="00B3516D" w:rsidRDefault="006E4340" w:rsidP="006E4340">
      <w:pPr>
        <w:pStyle w:val="Seznamnoremliteratury"/>
      </w:pPr>
      <w:r w:rsidRPr="00B3516D">
        <w:t>ČSN</w:t>
      </w:r>
      <w:r>
        <w:t xml:space="preserve"> </w:t>
      </w:r>
      <w:r w:rsidRPr="00B3516D">
        <w:t>EN</w:t>
      </w:r>
      <w:r>
        <w:t xml:space="preserve"> </w:t>
      </w:r>
      <w:r w:rsidRPr="00B3516D">
        <w:t>1990</w:t>
      </w:r>
      <w:r>
        <w:t xml:space="preserve"> </w:t>
      </w:r>
      <w:r w:rsidRPr="00B3516D">
        <w:t>ed.2</w:t>
      </w:r>
      <w:r w:rsidRPr="00B3516D">
        <w:tab/>
        <w:t>Eurokód:</w:t>
      </w:r>
      <w:r>
        <w:t xml:space="preserve"> </w:t>
      </w:r>
      <w:r w:rsidRPr="00B3516D">
        <w:t>Zásady</w:t>
      </w:r>
      <w:r>
        <w:t xml:space="preserve"> </w:t>
      </w:r>
      <w:r w:rsidRPr="00B3516D">
        <w:t>navrhování</w:t>
      </w:r>
      <w:r>
        <w:t xml:space="preserve"> </w:t>
      </w:r>
      <w:r w:rsidRPr="00B3516D">
        <w:t>konstrukcí</w:t>
      </w:r>
    </w:p>
    <w:p w:rsidR="006E4340" w:rsidRPr="00B3516D" w:rsidRDefault="006E4340" w:rsidP="006E4340">
      <w:pPr>
        <w:pStyle w:val="Seznamnoremliteratury"/>
      </w:pPr>
      <w:r w:rsidRPr="00B3516D">
        <w:t>ČSN</w:t>
      </w:r>
      <w:r>
        <w:t xml:space="preserve"> </w:t>
      </w:r>
      <w:r w:rsidRPr="00B3516D">
        <w:t>EN</w:t>
      </w:r>
      <w:r>
        <w:t xml:space="preserve"> </w:t>
      </w:r>
      <w:r w:rsidRPr="00B3516D">
        <w:t>1991-1-1</w:t>
      </w:r>
      <w:r w:rsidRPr="00B3516D">
        <w:tab/>
        <w:t>Zatížení</w:t>
      </w:r>
      <w:r>
        <w:t xml:space="preserve"> </w:t>
      </w:r>
      <w:r w:rsidRPr="00B3516D">
        <w:t>konstrukcí</w:t>
      </w:r>
      <w:r>
        <w:t xml:space="preserve"> </w:t>
      </w:r>
      <w:r w:rsidRPr="00B3516D">
        <w:t>-</w:t>
      </w:r>
      <w:r>
        <w:t xml:space="preserve"> </w:t>
      </w:r>
      <w:r w:rsidRPr="00B3516D">
        <w:t>Část</w:t>
      </w:r>
      <w:r>
        <w:t xml:space="preserve"> </w:t>
      </w:r>
      <w:r w:rsidRPr="00B3516D">
        <w:t>1-1:</w:t>
      </w:r>
      <w:r>
        <w:t xml:space="preserve"> </w:t>
      </w:r>
      <w:r w:rsidRPr="00B3516D">
        <w:t>Obecná</w:t>
      </w:r>
      <w:r>
        <w:t xml:space="preserve"> </w:t>
      </w:r>
      <w:r w:rsidRPr="00B3516D">
        <w:t>zatížení</w:t>
      </w:r>
      <w:r>
        <w:t xml:space="preserve"> </w:t>
      </w:r>
      <w:r w:rsidRPr="00B3516D">
        <w:t>-</w:t>
      </w:r>
      <w:r>
        <w:t xml:space="preserve"> </w:t>
      </w:r>
      <w:r w:rsidRPr="00B3516D">
        <w:t>Objemové</w:t>
      </w:r>
      <w:r>
        <w:t xml:space="preserve"> </w:t>
      </w:r>
      <w:r w:rsidRPr="00B3516D">
        <w:t>tíhy,</w:t>
      </w:r>
      <w:r>
        <w:t xml:space="preserve"> </w:t>
      </w:r>
      <w:r w:rsidRPr="00B3516D">
        <w:t>vlastní</w:t>
      </w:r>
      <w:r>
        <w:t xml:space="preserve"> </w:t>
      </w:r>
      <w:r w:rsidRPr="00B3516D">
        <w:t>tíha</w:t>
      </w:r>
      <w:r>
        <w:t xml:space="preserve"> </w:t>
      </w:r>
      <w:r w:rsidRPr="00B3516D">
        <w:t>a</w:t>
      </w:r>
      <w:r>
        <w:t xml:space="preserve"> </w:t>
      </w:r>
      <w:r w:rsidRPr="00B3516D">
        <w:t>užitná</w:t>
      </w:r>
      <w:r>
        <w:t xml:space="preserve"> </w:t>
      </w:r>
      <w:r w:rsidRPr="00B3516D">
        <w:t>zatížení</w:t>
      </w:r>
      <w:r>
        <w:t xml:space="preserve"> </w:t>
      </w:r>
      <w:r w:rsidRPr="00B3516D">
        <w:t>pozemních</w:t>
      </w:r>
      <w:r>
        <w:t xml:space="preserve"> </w:t>
      </w:r>
      <w:r w:rsidRPr="00B3516D">
        <w:t>staveb</w:t>
      </w:r>
    </w:p>
    <w:p w:rsidR="006E4340" w:rsidRPr="00B3516D" w:rsidRDefault="006E4340" w:rsidP="006E4340">
      <w:pPr>
        <w:pStyle w:val="Seznamnoremliteratury"/>
      </w:pPr>
      <w:r w:rsidRPr="00B3516D">
        <w:t>ČSN</w:t>
      </w:r>
      <w:r>
        <w:t xml:space="preserve"> </w:t>
      </w:r>
      <w:r w:rsidRPr="00B3516D">
        <w:t>EN</w:t>
      </w:r>
      <w:r>
        <w:t xml:space="preserve"> </w:t>
      </w:r>
      <w:r w:rsidRPr="00B3516D">
        <w:t>1991-1-3</w:t>
      </w:r>
      <w:r w:rsidRPr="00B3516D">
        <w:tab/>
        <w:t>Zatížení</w:t>
      </w:r>
      <w:r>
        <w:t xml:space="preserve"> </w:t>
      </w:r>
      <w:r w:rsidRPr="00B3516D">
        <w:t>konstrukcí</w:t>
      </w:r>
      <w:r>
        <w:t xml:space="preserve"> </w:t>
      </w:r>
      <w:r w:rsidRPr="00B3516D">
        <w:t>-</w:t>
      </w:r>
      <w:r>
        <w:t xml:space="preserve"> </w:t>
      </w:r>
      <w:r w:rsidRPr="00B3516D">
        <w:t>Část</w:t>
      </w:r>
      <w:r>
        <w:t xml:space="preserve"> </w:t>
      </w:r>
      <w:r w:rsidRPr="00B3516D">
        <w:t>1-3:</w:t>
      </w:r>
      <w:r>
        <w:t xml:space="preserve"> </w:t>
      </w:r>
      <w:r w:rsidRPr="00B3516D">
        <w:t>Obecná</w:t>
      </w:r>
      <w:r>
        <w:t xml:space="preserve"> </w:t>
      </w:r>
      <w:r w:rsidRPr="00B3516D">
        <w:t>zatížení</w:t>
      </w:r>
      <w:r>
        <w:t xml:space="preserve"> </w:t>
      </w:r>
      <w:r w:rsidRPr="00B3516D">
        <w:t>-</w:t>
      </w:r>
      <w:r>
        <w:t xml:space="preserve"> </w:t>
      </w:r>
      <w:r w:rsidRPr="00B3516D">
        <w:t>Zatížení</w:t>
      </w:r>
      <w:r>
        <w:t xml:space="preserve"> </w:t>
      </w:r>
      <w:r w:rsidRPr="00B3516D">
        <w:t>sněhem</w:t>
      </w:r>
    </w:p>
    <w:p w:rsidR="006E4340" w:rsidRPr="00B3516D" w:rsidRDefault="006E4340" w:rsidP="006E4340">
      <w:pPr>
        <w:pStyle w:val="Seznamnoremliteratury"/>
      </w:pPr>
      <w:r w:rsidRPr="00B3516D">
        <w:t>ČSN</w:t>
      </w:r>
      <w:r>
        <w:t xml:space="preserve"> </w:t>
      </w:r>
      <w:r w:rsidRPr="00B3516D">
        <w:t>EN</w:t>
      </w:r>
      <w:r>
        <w:t xml:space="preserve"> </w:t>
      </w:r>
      <w:r w:rsidRPr="00B3516D">
        <w:t>1991-1-4</w:t>
      </w:r>
      <w:r w:rsidRPr="00B3516D">
        <w:tab/>
        <w:t>Zatížení</w:t>
      </w:r>
      <w:r>
        <w:t xml:space="preserve"> </w:t>
      </w:r>
      <w:r w:rsidRPr="00B3516D">
        <w:t>konstrukcí</w:t>
      </w:r>
      <w:r>
        <w:t xml:space="preserve"> </w:t>
      </w:r>
      <w:r w:rsidRPr="00B3516D">
        <w:t>-</w:t>
      </w:r>
      <w:r>
        <w:t xml:space="preserve"> </w:t>
      </w:r>
      <w:r w:rsidRPr="00B3516D">
        <w:t>Část</w:t>
      </w:r>
      <w:r>
        <w:t xml:space="preserve"> </w:t>
      </w:r>
      <w:r w:rsidRPr="00B3516D">
        <w:t>1-4:</w:t>
      </w:r>
      <w:r>
        <w:t xml:space="preserve"> </w:t>
      </w:r>
      <w:r w:rsidRPr="00B3516D">
        <w:t>Obecná</w:t>
      </w:r>
      <w:r>
        <w:t xml:space="preserve"> </w:t>
      </w:r>
      <w:r w:rsidRPr="00B3516D">
        <w:t>zatížení</w:t>
      </w:r>
      <w:r>
        <w:t xml:space="preserve"> </w:t>
      </w:r>
      <w:r w:rsidRPr="00B3516D">
        <w:t>-</w:t>
      </w:r>
      <w:r>
        <w:t xml:space="preserve"> </w:t>
      </w:r>
      <w:r w:rsidRPr="00B3516D">
        <w:t>Zatížení</w:t>
      </w:r>
      <w:r>
        <w:t xml:space="preserve"> </w:t>
      </w:r>
      <w:r w:rsidRPr="00B3516D">
        <w:t>větrem</w:t>
      </w:r>
    </w:p>
    <w:p w:rsidR="006E4340" w:rsidRPr="00B3516D" w:rsidRDefault="006E4340" w:rsidP="006E4340">
      <w:pPr>
        <w:pStyle w:val="Seznamnoremliteratury"/>
      </w:pPr>
      <w:r w:rsidRPr="00B3516D">
        <w:t>ČSN</w:t>
      </w:r>
      <w:r>
        <w:t xml:space="preserve"> </w:t>
      </w:r>
      <w:r w:rsidRPr="00B3516D">
        <w:t>EN</w:t>
      </w:r>
      <w:r>
        <w:t xml:space="preserve"> </w:t>
      </w:r>
      <w:r w:rsidRPr="00B3516D">
        <w:t>1991-1-6</w:t>
      </w:r>
      <w:r w:rsidRPr="00B3516D">
        <w:tab/>
        <w:t>Zatížení</w:t>
      </w:r>
      <w:r>
        <w:t xml:space="preserve"> </w:t>
      </w:r>
      <w:r w:rsidRPr="00B3516D">
        <w:t>konstrukcí</w:t>
      </w:r>
      <w:r>
        <w:t xml:space="preserve"> </w:t>
      </w:r>
      <w:r w:rsidRPr="00B3516D">
        <w:t>-</w:t>
      </w:r>
      <w:r>
        <w:t xml:space="preserve"> </w:t>
      </w:r>
      <w:r w:rsidRPr="00B3516D">
        <w:t>Část</w:t>
      </w:r>
      <w:r>
        <w:t xml:space="preserve"> </w:t>
      </w:r>
      <w:r w:rsidRPr="00B3516D">
        <w:t>1-6:</w:t>
      </w:r>
      <w:r>
        <w:t xml:space="preserve"> </w:t>
      </w:r>
      <w:r w:rsidRPr="00B3516D">
        <w:t>Obecná</w:t>
      </w:r>
      <w:r>
        <w:t xml:space="preserve"> </w:t>
      </w:r>
      <w:r w:rsidRPr="00B3516D">
        <w:t>zatížení</w:t>
      </w:r>
      <w:r>
        <w:t xml:space="preserve"> </w:t>
      </w:r>
      <w:r w:rsidRPr="00B3516D">
        <w:t>-</w:t>
      </w:r>
      <w:r>
        <w:t xml:space="preserve"> </w:t>
      </w:r>
      <w:r w:rsidRPr="00B3516D">
        <w:t>Zatížení</w:t>
      </w:r>
      <w:r>
        <w:t xml:space="preserve"> </w:t>
      </w:r>
      <w:r w:rsidRPr="00B3516D">
        <w:t>během</w:t>
      </w:r>
      <w:r>
        <w:t xml:space="preserve"> </w:t>
      </w:r>
      <w:r w:rsidRPr="00B3516D">
        <w:t>provádění</w:t>
      </w:r>
    </w:p>
    <w:p w:rsidR="006E4340" w:rsidRPr="00B3516D" w:rsidRDefault="006E4340" w:rsidP="006E4340">
      <w:pPr>
        <w:pStyle w:val="Seznamnoremliteratury"/>
      </w:pPr>
      <w:r w:rsidRPr="00B3516D">
        <w:t>ČSN</w:t>
      </w:r>
      <w:r>
        <w:t xml:space="preserve"> </w:t>
      </w:r>
      <w:r w:rsidRPr="00B3516D">
        <w:t>73</w:t>
      </w:r>
      <w:r>
        <w:t xml:space="preserve"> </w:t>
      </w:r>
      <w:r w:rsidRPr="00B3516D">
        <w:t>0037</w:t>
      </w:r>
      <w:r w:rsidRPr="00B3516D">
        <w:tab/>
        <w:t>Zemní</w:t>
      </w:r>
      <w:r>
        <w:t xml:space="preserve"> </w:t>
      </w:r>
      <w:r w:rsidRPr="00B3516D">
        <w:t>a</w:t>
      </w:r>
      <w:r>
        <w:t xml:space="preserve"> </w:t>
      </w:r>
      <w:r w:rsidRPr="00B3516D">
        <w:t>horninový</w:t>
      </w:r>
      <w:r>
        <w:t xml:space="preserve"> </w:t>
      </w:r>
      <w:r w:rsidRPr="00B3516D">
        <w:t>tlak</w:t>
      </w:r>
      <w:r>
        <w:t xml:space="preserve"> </w:t>
      </w:r>
      <w:r w:rsidRPr="00B3516D">
        <w:t>na</w:t>
      </w:r>
      <w:r>
        <w:t xml:space="preserve"> </w:t>
      </w:r>
      <w:r w:rsidRPr="00B3516D">
        <w:t>stavební</w:t>
      </w:r>
      <w:r>
        <w:t xml:space="preserve"> </w:t>
      </w:r>
      <w:r w:rsidRPr="00B3516D">
        <w:t>konstrukce</w:t>
      </w:r>
    </w:p>
    <w:p w:rsidR="006E4340" w:rsidRPr="00B3516D" w:rsidRDefault="006E4340" w:rsidP="003105ED">
      <w:pPr>
        <w:pStyle w:val="Nadpis4"/>
      </w:pPr>
      <w:bookmarkStart w:id="131" w:name="_Toc516582059"/>
      <w:r w:rsidRPr="00B3516D">
        <w:t>Železobetonové</w:t>
      </w:r>
      <w:r>
        <w:t xml:space="preserve"> </w:t>
      </w:r>
      <w:r w:rsidRPr="00B3516D">
        <w:t>konstrukce</w:t>
      </w:r>
      <w:bookmarkEnd w:id="131"/>
    </w:p>
    <w:p w:rsidR="006E4340" w:rsidRPr="00B3516D" w:rsidRDefault="006E4340" w:rsidP="006E4340">
      <w:pPr>
        <w:pStyle w:val="Seznamnoremliteratury"/>
      </w:pPr>
      <w:r w:rsidRPr="00B3516D">
        <w:t>ČSN</w:t>
      </w:r>
      <w:r>
        <w:t xml:space="preserve"> </w:t>
      </w:r>
      <w:r w:rsidRPr="00B3516D">
        <w:t>EN</w:t>
      </w:r>
      <w:r>
        <w:t xml:space="preserve"> </w:t>
      </w:r>
      <w:r w:rsidRPr="00B3516D">
        <w:t>206-1</w:t>
      </w:r>
      <w:r w:rsidRPr="00B3516D">
        <w:tab/>
        <w:t>Beton</w:t>
      </w:r>
      <w:r>
        <w:t xml:space="preserve"> </w:t>
      </w:r>
      <w:r w:rsidRPr="00B3516D">
        <w:t>-</w:t>
      </w:r>
      <w:r>
        <w:t xml:space="preserve"> </w:t>
      </w:r>
      <w:r w:rsidRPr="00B3516D">
        <w:t>Část</w:t>
      </w:r>
      <w:r>
        <w:t xml:space="preserve"> </w:t>
      </w:r>
      <w:r w:rsidRPr="00B3516D">
        <w:t>1:</w:t>
      </w:r>
      <w:r>
        <w:t xml:space="preserve"> </w:t>
      </w:r>
      <w:r w:rsidRPr="00B3516D">
        <w:t>Specifikace,</w:t>
      </w:r>
      <w:r>
        <w:t xml:space="preserve"> </w:t>
      </w:r>
      <w:r w:rsidRPr="00B3516D">
        <w:t>vlastnosti,</w:t>
      </w:r>
      <w:r>
        <w:t xml:space="preserve"> </w:t>
      </w:r>
      <w:r w:rsidRPr="00B3516D">
        <w:t>výroba</w:t>
      </w:r>
      <w:r>
        <w:t xml:space="preserve"> </w:t>
      </w:r>
      <w:r w:rsidRPr="00B3516D">
        <w:t>a</w:t>
      </w:r>
      <w:r>
        <w:t xml:space="preserve"> </w:t>
      </w:r>
      <w:r w:rsidRPr="00B3516D">
        <w:t>shoda</w:t>
      </w:r>
    </w:p>
    <w:p w:rsidR="006E4340" w:rsidRPr="00B3516D" w:rsidRDefault="006E4340" w:rsidP="006E4340">
      <w:pPr>
        <w:pStyle w:val="Seznamnoremliteratury"/>
      </w:pPr>
      <w:r w:rsidRPr="00B3516D">
        <w:t>ČSN</w:t>
      </w:r>
      <w:r>
        <w:t xml:space="preserve"> </w:t>
      </w:r>
      <w:r w:rsidRPr="00B3516D">
        <w:t>EN</w:t>
      </w:r>
      <w:r>
        <w:t xml:space="preserve"> </w:t>
      </w:r>
      <w:r w:rsidRPr="00B3516D">
        <w:t>1992-1-1</w:t>
      </w:r>
      <w:r w:rsidRPr="00B3516D">
        <w:tab/>
        <w:t>Eurokód</w:t>
      </w:r>
      <w:r>
        <w:t xml:space="preserve"> </w:t>
      </w:r>
      <w:r w:rsidRPr="00B3516D">
        <w:t>2:</w:t>
      </w:r>
      <w:r>
        <w:t xml:space="preserve"> </w:t>
      </w:r>
      <w:r w:rsidRPr="00B3516D">
        <w:t>Navrhování</w:t>
      </w:r>
      <w:r>
        <w:t xml:space="preserve"> </w:t>
      </w:r>
      <w:r w:rsidRPr="00B3516D">
        <w:t>betonových</w:t>
      </w:r>
      <w:r>
        <w:t xml:space="preserve"> </w:t>
      </w:r>
      <w:r w:rsidRPr="00B3516D">
        <w:t>konstrukcí</w:t>
      </w:r>
      <w:r>
        <w:t xml:space="preserve"> </w:t>
      </w:r>
      <w:r w:rsidRPr="00B3516D">
        <w:t>-</w:t>
      </w:r>
      <w:r>
        <w:t xml:space="preserve"> </w:t>
      </w:r>
      <w:r w:rsidRPr="00B3516D">
        <w:t>Část</w:t>
      </w:r>
      <w:r>
        <w:t xml:space="preserve"> </w:t>
      </w:r>
      <w:r w:rsidRPr="00B3516D">
        <w:t>1-1:</w:t>
      </w:r>
      <w:r>
        <w:t xml:space="preserve"> </w:t>
      </w:r>
      <w:r w:rsidRPr="00B3516D">
        <w:t>Obecná</w:t>
      </w:r>
      <w:r>
        <w:t xml:space="preserve"> </w:t>
      </w:r>
      <w:r w:rsidRPr="00B3516D">
        <w:t>pravidla</w:t>
      </w:r>
      <w:r>
        <w:t xml:space="preserve"> </w:t>
      </w:r>
      <w:r w:rsidRPr="00B3516D">
        <w:t>a</w:t>
      </w:r>
      <w:r>
        <w:t xml:space="preserve"> </w:t>
      </w:r>
      <w:r w:rsidRPr="00B3516D">
        <w:t>pravidla</w:t>
      </w:r>
      <w:r>
        <w:t xml:space="preserve"> </w:t>
      </w:r>
      <w:r w:rsidRPr="00B3516D">
        <w:t>pro</w:t>
      </w:r>
      <w:r>
        <w:t xml:space="preserve"> </w:t>
      </w:r>
      <w:r w:rsidRPr="00B3516D">
        <w:t>pozemní</w:t>
      </w:r>
      <w:r>
        <w:t xml:space="preserve"> </w:t>
      </w:r>
      <w:r w:rsidRPr="00B3516D">
        <w:t>stavby</w:t>
      </w:r>
    </w:p>
    <w:p w:rsidR="006E4340" w:rsidRPr="00B3516D" w:rsidRDefault="006E4340" w:rsidP="006E4340">
      <w:pPr>
        <w:pStyle w:val="Seznamnoremliteratury"/>
      </w:pPr>
      <w:r w:rsidRPr="00B3516D">
        <w:lastRenderedPageBreak/>
        <w:t>ČSN</w:t>
      </w:r>
      <w:r>
        <w:t xml:space="preserve"> </w:t>
      </w:r>
      <w:r w:rsidRPr="00B3516D">
        <w:t>EN</w:t>
      </w:r>
      <w:r>
        <w:t xml:space="preserve"> </w:t>
      </w:r>
      <w:r w:rsidRPr="00B3516D">
        <w:t>13670</w:t>
      </w:r>
      <w:r w:rsidRPr="00B3516D">
        <w:tab/>
        <w:t>Provádění</w:t>
      </w:r>
      <w:r>
        <w:t xml:space="preserve"> </w:t>
      </w:r>
      <w:r w:rsidRPr="00B3516D">
        <w:t>betonových</w:t>
      </w:r>
      <w:r>
        <w:t xml:space="preserve"> </w:t>
      </w:r>
      <w:r w:rsidRPr="00B3516D">
        <w:t>konstrukcí</w:t>
      </w:r>
    </w:p>
    <w:p w:rsidR="006E4340" w:rsidRPr="00B3516D" w:rsidRDefault="006E4340" w:rsidP="006E4340">
      <w:pPr>
        <w:pStyle w:val="Seznamnoremliteratury"/>
      </w:pPr>
      <w:r w:rsidRPr="00B3516D">
        <w:t>ČSN</w:t>
      </w:r>
      <w:r>
        <w:t xml:space="preserve"> </w:t>
      </w:r>
      <w:r w:rsidRPr="00B3516D">
        <w:t>73</w:t>
      </w:r>
      <w:r>
        <w:t xml:space="preserve"> </w:t>
      </w:r>
      <w:r w:rsidRPr="00B3516D">
        <w:t>1201</w:t>
      </w:r>
      <w:r w:rsidRPr="00B3516D">
        <w:tab/>
        <w:t>Navrhování</w:t>
      </w:r>
      <w:r>
        <w:t xml:space="preserve"> </w:t>
      </w:r>
      <w:r w:rsidRPr="00B3516D">
        <w:t>betonových</w:t>
      </w:r>
      <w:r>
        <w:t xml:space="preserve"> </w:t>
      </w:r>
      <w:r w:rsidRPr="00B3516D">
        <w:t>konstrukcí</w:t>
      </w:r>
      <w:r>
        <w:t xml:space="preserve"> </w:t>
      </w:r>
      <w:r w:rsidRPr="00B3516D">
        <w:t>pozemních</w:t>
      </w:r>
      <w:r>
        <w:t xml:space="preserve"> </w:t>
      </w:r>
      <w:r w:rsidRPr="00B3516D">
        <w:t>staveb</w:t>
      </w:r>
      <w:r>
        <w:t xml:space="preserve"> </w:t>
      </w:r>
      <w:r w:rsidRPr="00B3516D">
        <w:t>(vydána:</w:t>
      </w:r>
      <w:r>
        <w:t xml:space="preserve"> </w:t>
      </w:r>
      <w:r w:rsidRPr="00B3516D">
        <w:t>9.2010)</w:t>
      </w:r>
    </w:p>
    <w:p w:rsidR="006E4340" w:rsidRPr="007E708C" w:rsidRDefault="006E4340" w:rsidP="006E4340">
      <w:pPr>
        <w:pStyle w:val="Seznamnoremliteratury"/>
      </w:pPr>
      <w:r w:rsidRPr="007E708C">
        <w:t>ČSN</w:t>
      </w:r>
      <w:r>
        <w:t xml:space="preserve"> </w:t>
      </w:r>
      <w:r w:rsidRPr="007E708C">
        <w:t>EN</w:t>
      </w:r>
      <w:r>
        <w:t xml:space="preserve"> </w:t>
      </w:r>
      <w:r w:rsidRPr="007E708C">
        <w:t>13369</w:t>
      </w:r>
      <w:r w:rsidRPr="007E708C">
        <w:tab/>
        <w:t>Společná</w:t>
      </w:r>
      <w:r>
        <w:t xml:space="preserve"> </w:t>
      </w:r>
      <w:r w:rsidRPr="007E708C">
        <w:t>ustanovení</w:t>
      </w:r>
      <w:r>
        <w:t xml:space="preserve"> </w:t>
      </w:r>
      <w:r w:rsidRPr="007E708C">
        <w:t>pro</w:t>
      </w:r>
      <w:r>
        <w:t xml:space="preserve"> </w:t>
      </w:r>
      <w:r w:rsidRPr="007E708C">
        <w:t>betonové</w:t>
      </w:r>
      <w:r>
        <w:t xml:space="preserve"> </w:t>
      </w:r>
      <w:r w:rsidRPr="007E708C">
        <w:t>prefabrikáty</w:t>
      </w:r>
    </w:p>
    <w:p w:rsidR="006E4340" w:rsidRPr="007E708C" w:rsidRDefault="006E4340" w:rsidP="006E4340">
      <w:pPr>
        <w:pStyle w:val="Seznamnoremliteratury"/>
      </w:pPr>
      <w:r w:rsidRPr="007E708C">
        <w:t>ČSN</w:t>
      </w:r>
      <w:r>
        <w:t xml:space="preserve"> </w:t>
      </w:r>
      <w:r w:rsidRPr="007E708C">
        <w:t>EN</w:t>
      </w:r>
      <w:r>
        <w:t xml:space="preserve"> </w:t>
      </w:r>
      <w:r w:rsidRPr="007E708C">
        <w:t>14843</w:t>
      </w:r>
      <w:r w:rsidRPr="007E708C">
        <w:tab/>
        <w:t>Betonové</w:t>
      </w:r>
      <w:r>
        <w:t xml:space="preserve"> </w:t>
      </w:r>
      <w:r w:rsidRPr="007E708C">
        <w:t>prefabrikáty</w:t>
      </w:r>
      <w:r>
        <w:t xml:space="preserve"> </w:t>
      </w:r>
      <w:r w:rsidRPr="007E708C">
        <w:t>-</w:t>
      </w:r>
      <w:r>
        <w:t xml:space="preserve"> </w:t>
      </w:r>
      <w:r w:rsidRPr="007E708C">
        <w:t>Schodiště</w:t>
      </w:r>
    </w:p>
    <w:p w:rsidR="006E4340" w:rsidRPr="00B3516D" w:rsidRDefault="006E4340" w:rsidP="003105ED">
      <w:pPr>
        <w:pStyle w:val="Nadpis4"/>
      </w:pPr>
      <w:bookmarkStart w:id="132" w:name="_Toc516582060"/>
      <w:r w:rsidRPr="00B3516D">
        <w:t>Ocelové</w:t>
      </w:r>
      <w:r>
        <w:t xml:space="preserve"> </w:t>
      </w:r>
      <w:r w:rsidRPr="00B3516D">
        <w:t>konstrukce</w:t>
      </w:r>
      <w:bookmarkEnd w:id="132"/>
    </w:p>
    <w:p w:rsidR="006E4340" w:rsidRPr="00B3516D" w:rsidRDefault="006E4340" w:rsidP="006E4340">
      <w:pPr>
        <w:pStyle w:val="Seznamnoremliteratury"/>
      </w:pPr>
      <w:r w:rsidRPr="00B3516D">
        <w:t>ČSN</w:t>
      </w:r>
      <w:r>
        <w:t xml:space="preserve"> </w:t>
      </w:r>
      <w:r w:rsidRPr="00B3516D">
        <w:t>EN</w:t>
      </w:r>
      <w:r>
        <w:t xml:space="preserve"> </w:t>
      </w:r>
      <w:r w:rsidRPr="00B3516D">
        <w:t>1090-1</w:t>
      </w:r>
      <w:r w:rsidRPr="00B3516D">
        <w:tab/>
        <w:t>Provádění</w:t>
      </w:r>
      <w:r>
        <w:t xml:space="preserve"> </w:t>
      </w:r>
      <w:r w:rsidRPr="00B3516D">
        <w:t>ocelových</w:t>
      </w:r>
      <w:r>
        <w:t xml:space="preserve"> </w:t>
      </w:r>
      <w:r w:rsidRPr="00B3516D">
        <w:t>konstrukcí</w:t>
      </w:r>
      <w:r>
        <w:t xml:space="preserve"> </w:t>
      </w:r>
      <w:r w:rsidRPr="00B3516D">
        <w:t>a</w:t>
      </w:r>
      <w:r>
        <w:t xml:space="preserve"> </w:t>
      </w:r>
      <w:r w:rsidRPr="00B3516D">
        <w:t>hliníkových</w:t>
      </w:r>
      <w:r>
        <w:t xml:space="preserve"> </w:t>
      </w:r>
      <w:r w:rsidRPr="00B3516D">
        <w:t>konstrukcí</w:t>
      </w:r>
      <w:r>
        <w:t xml:space="preserve"> </w:t>
      </w:r>
      <w:r w:rsidRPr="00B3516D">
        <w:t>-</w:t>
      </w:r>
      <w:r>
        <w:t xml:space="preserve"> </w:t>
      </w:r>
      <w:r w:rsidRPr="00B3516D">
        <w:t>Část</w:t>
      </w:r>
      <w:r>
        <w:t xml:space="preserve"> </w:t>
      </w:r>
      <w:r w:rsidRPr="00B3516D">
        <w:t>1:</w:t>
      </w:r>
      <w:r>
        <w:t xml:space="preserve"> </w:t>
      </w:r>
      <w:r w:rsidRPr="00B3516D">
        <w:t>Požadavky</w:t>
      </w:r>
      <w:r>
        <w:t xml:space="preserve"> </w:t>
      </w:r>
      <w:r w:rsidRPr="00B3516D">
        <w:t>na</w:t>
      </w:r>
      <w:r>
        <w:t xml:space="preserve"> </w:t>
      </w:r>
      <w:r w:rsidRPr="00B3516D">
        <w:t>posouzení</w:t>
      </w:r>
      <w:r>
        <w:t xml:space="preserve"> </w:t>
      </w:r>
      <w:r w:rsidRPr="00B3516D">
        <w:t>shody</w:t>
      </w:r>
      <w:r>
        <w:t xml:space="preserve"> </w:t>
      </w:r>
      <w:r w:rsidRPr="00B3516D">
        <w:t>konstrukčních</w:t>
      </w:r>
      <w:r>
        <w:t xml:space="preserve"> </w:t>
      </w:r>
      <w:r w:rsidRPr="00B3516D">
        <w:t>dílců</w:t>
      </w:r>
    </w:p>
    <w:p w:rsidR="006E4340" w:rsidRPr="00B3516D" w:rsidRDefault="006E4340" w:rsidP="006E4340">
      <w:pPr>
        <w:pStyle w:val="Seznamnoremliteratury"/>
      </w:pPr>
      <w:r w:rsidRPr="00B3516D">
        <w:t>ČSN</w:t>
      </w:r>
      <w:r>
        <w:t xml:space="preserve"> </w:t>
      </w:r>
      <w:r w:rsidRPr="00B3516D">
        <w:t>EN</w:t>
      </w:r>
      <w:r>
        <w:t xml:space="preserve"> </w:t>
      </w:r>
      <w:r w:rsidRPr="00B3516D">
        <w:t>1090-2</w:t>
      </w:r>
      <w:r w:rsidRPr="00B3516D">
        <w:tab/>
        <w:t>Provádění</w:t>
      </w:r>
      <w:r>
        <w:t xml:space="preserve"> </w:t>
      </w:r>
      <w:r w:rsidRPr="00B3516D">
        <w:t>ocelových</w:t>
      </w:r>
      <w:r>
        <w:t xml:space="preserve"> </w:t>
      </w:r>
      <w:r w:rsidRPr="00B3516D">
        <w:t>konstrukcí</w:t>
      </w:r>
      <w:r>
        <w:t xml:space="preserve"> </w:t>
      </w:r>
      <w:r w:rsidRPr="00B3516D">
        <w:t>a</w:t>
      </w:r>
      <w:r>
        <w:t xml:space="preserve"> </w:t>
      </w:r>
      <w:r w:rsidRPr="00B3516D">
        <w:t>hliníkových</w:t>
      </w:r>
      <w:r>
        <w:t xml:space="preserve"> </w:t>
      </w:r>
      <w:r w:rsidRPr="00B3516D">
        <w:t>konstrukcí</w:t>
      </w:r>
      <w:r>
        <w:t xml:space="preserve"> </w:t>
      </w:r>
      <w:r w:rsidRPr="00B3516D">
        <w:t>-</w:t>
      </w:r>
      <w:r>
        <w:t xml:space="preserve"> </w:t>
      </w:r>
      <w:r w:rsidRPr="00B3516D">
        <w:t>Část</w:t>
      </w:r>
      <w:r>
        <w:t xml:space="preserve"> </w:t>
      </w:r>
      <w:r w:rsidRPr="00B3516D">
        <w:t>2:</w:t>
      </w:r>
      <w:r>
        <w:t xml:space="preserve"> </w:t>
      </w:r>
      <w:r w:rsidRPr="00B3516D">
        <w:t>Technické</w:t>
      </w:r>
      <w:r>
        <w:t xml:space="preserve"> </w:t>
      </w:r>
      <w:r w:rsidRPr="00B3516D">
        <w:t>požadavky</w:t>
      </w:r>
      <w:r>
        <w:t xml:space="preserve"> </w:t>
      </w:r>
      <w:r w:rsidRPr="00B3516D">
        <w:t>na</w:t>
      </w:r>
      <w:r>
        <w:t xml:space="preserve"> </w:t>
      </w:r>
      <w:r w:rsidRPr="00B3516D">
        <w:t>ocelové</w:t>
      </w:r>
      <w:r>
        <w:t xml:space="preserve"> </w:t>
      </w:r>
      <w:r w:rsidRPr="00B3516D">
        <w:t>konstrukce</w:t>
      </w:r>
    </w:p>
    <w:p w:rsidR="006E4340" w:rsidRPr="00B3516D" w:rsidRDefault="006E4340" w:rsidP="006E4340">
      <w:pPr>
        <w:pStyle w:val="Seznamnoremliteratury"/>
      </w:pPr>
      <w:r w:rsidRPr="00B3516D">
        <w:t>ČSN</w:t>
      </w:r>
      <w:r>
        <w:t xml:space="preserve"> </w:t>
      </w:r>
      <w:r w:rsidRPr="00B3516D">
        <w:t>EN</w:t>
      </w:r>
      <w:r>
        <w:t xml:space="preserve"> </w:t>
      </w:r>
      <w:r w:rsidRPr="00B3516D">
        <w:t>1993-1-1</w:t>
      </w:r>
      <w:r w:rsidRPr="00B3516D">
        <w:tab/>
        <w:t>Eurokód</w:t>
      </w:r>
      <w:r>
        <w:t xml:space="preserve"> </w:t>
      </w:r>
      <w:r w:rsidRPr="00B3516D">
        <w:t>3:</w:t>
      </w:r>
      <w:r>
        <w:t xml:space="preserve"> </w:t>
      </w:r>
      <w:r w:rsidRPr="00B3516D">
        <w:t>Navrhování</w:t>
      </w:r>
      <w:r>
        <w:t xml:space="preserve"> </w:t>
      </w:r>
      <w:r w:rsidRPr="00B3516D">
        <w:t>ocelových</w:t>
      </w:r>
      <w:r>
        <w:t xml:space="preserve"> </w:t>
      </w:r>
      <w:r w:rsidRPr="00B3516D">
        <w:t>konstrukcí</w:t>
      </w:r>
      <w:r>
        <w:t xml:space="preserve"> </w:t>
      </w:r>
      <w:r w:rsidRPr="00B3516D">
        <w:t>-</w:t>
      </w:r>
      <w:r>
        <w:t xml:space="preserve"> </w:t>
      </w:r>
      <w:r w:rsidRPr="00B3516D">
        <w:t>Část</w:t>
      </w:r>
      <w:r>
        <w:t xml:space="preserve"> </w:t>
      </w:r>
      <w:r w:rsidRPr="00B3516D">
        <w:t>1-1:</w:t>
      </w:r>
      <w:r>
        <w:t xml:space="preserve"> </w:t>
      </w:r>
      <w:r w:rsidRPr="00B3516D">
        <w:t>Obecná</w:t>
      </w:r>
      <w:r>
        <w:t xml:space="preserve"> </w:t>
      </w:r>
      <w:r w:rsidRPr="00B3516D">
        <w:t>pravidla</w:t>
      </w:r>
      <w:r>
        <w:t xml:space="preserve"> </w:t>
      </w:r>
      <w:r w:rsidRPr="00B3516D">
        <w:t>a</w:t>
      </w:r>
      <w:r>
        <w:t xml:space="preserve"> </w:t>
      </w:r>
      <w:r w:rsidRPr="00B3516D">
        <w:t>pravidla</w:t>
      </w:r>
      <w:r>
        <w:t xml:space="preserve"> </w:t>
      </w:r>
      <w:r w:rsidRPr="00B3516D">
        <w:t>pro</w:t>
      </w:r>
      <w:r>
        <w:t xml:space="preserve"> </w:t>
      </w:r>
      <w:r w:rsidRPr="00B3516D">
        <w:t>pozemní</w:t>
      </w:r>
      <w:r>
        <w:t xml:space="preserve"> </w:t>
      </w:r>
      <w:r w:rsidRPr="00B3516D">
        <w:t>stavby</w:t>
      </w:r>
    </w:p>
    <w:p w:rsidR="006E4340" w:rsidRPr="00B3516D" w:rsidRDefault="006E4340" w:rsidP="003105ED">
      <w:pPr>
        <w:pStyle w:val="Nadpis4"/>
      </w:pPr>
      <w:bookmarkStart w:id="133" w:name="_Toc516582061"/>
      <w:r w:rsidRPr="00B3516D">
        <w:t>Dřevěné</w:t>
      </w:r>
      <w:r>
        <w:t xml:space="preserve"> </w:t>
      </w:r>
      <w:r w:rsidRPr="00B3516D">
        <w:t>konstrukce</w:t>
      </w:r>
      <w:bookmarkEnd w:id="133"/>
    </w:p>
    <w:p w:rsidR="006E4340" w:rsidRPr="00B3516D" w:rsidRDefault="006E4340" w:rsidP="006E4340">
      <w:pPr>
        <w:pStyle w:val="Seznamnoremliteratury"/>
      </w:pPr>
      <w:r w:rsidRPr="00B3516D">
        <w:t>ČSN</w:t>
      </w:r>
      <w:r>
        <w:t xml:space="preserve"> </w:t>
      </w:r>
      <w:r w:rsidRPr="00B3516D">
        <w:t>EN</w:t>
      </w:r>
      <w:r>
        <w:t xml:space="preserve"> </w:t>
      </w:r>
      <w:r w:rsidRPr="00B3516D">
        <w:t>336</w:t>
      </w:r>
      <w:r w:rsidRPr="00B3516D">
        <w:tab/>
        <w:t>Konstrukční</w:t>
      </w:r>
      <w:r>
        <w:t xml:space="preserve"> </w:t>
      </w:r>
      <w:r w:rsidRPr="00B3516D">
        <w:t>dřevo</w:t>
      </w:r>
      <w:r>
        <w:t xml:space="preserve"> </w:t>
      </w:r>
      <w:r w:rsidRPr="00B3516D">
        <w:t>-</w:t>
      </w:r>
      <w:r>
        <w:t xml:space="preserve"> </w:t>
      </w:r>
      <w:r w:rsidRPr="00B3516D">
        <w:t>Rozměry,</w:t>
      </w:r>
      <w:r>
        <w:t xml:space="preserve"> </w:t>
      </w:r>
      <w:r w:rsidRPr="00B3516D">
        <w:t>dovolené</w:t>
      </w:r>
      <w:r>
        <w:t xml:space="preserve"> </w:t>
      </w:r>
      <w:r w:rsidRPr="00B3516D">
        <w:t>odchylky</w:t>
      </w:r>
    </w:p>
    <w:p w:rsidR="006E4340" w:rsidRPr="00B3516D" w:rsidRDefault="006E4340" w:rsidP="006E4340">
      <w:pPr>
        <w:pStyle w:val="Seznamnoremliteratury"/>
      </w:pPr>
      <w:r w:rsidRPr="00B3516D">
        <w:t>ČSN</w:t>
      </w:r>
      <w:r>
        <w:t xml:space="preserve"> </w:t>
      </w:r>
      <w:r w:rsidRPr="00B3516D">
        <w:t>EN</w:t>
      </w:r>
      <w:r>
        <w:t xml:space="preserve"> </w:t>
      </w:r>
      <w:r w:rsidRPr="00B3516D">
        <w:t>338</w:t>
      </w:r>
      <w:r w:rsidRPr="00B3516D">
        <w:tab/>
        <w:t>Konstrukční</w:t>
      </w:r>
      <w:r>
        <w:t xml:space="preserve"> </w:t>
      </w:r>
      <w:r w:rsidRPr="00B3516D">
        <w:t>dřevo</w:t>
      </w:r>
      <w:r>
        <w:t xml:space="preserve"> </w:t>
      </w:r>
      <w:r w:rsidRPr="00B3516D">
        <w:t>-</w:t>
      </w:r>
      <w:r>
        <w:t xml:space="preserve"> </w:t>
      </w:r>
      <w:r w:rsidRPr="00B3516D">
        <w:t>Třídy</w:t>
      </w:r>
      <w:r>
        <w:t xml:space="preserve"> </w:t>
      </w:r>
      <w:r w:rsidRPr="00B3516D">
        <w:t>pevnosti</w:t>
      </w:r>
    </w:p>
    <w:p w:rsidR="006E4340" w:rsidRPr="00B3516D" w:rsidRDefault="006E4340" w:rsidP="006E4340">
      <w:pPr>
        <w:pStyle w:val="Seznamnoremliteratury"/>
      </w:pPr>
      <w:r w:rsidRPr="00B3516D">
        <w:t>ČSN</w:t>
      </w:r>
      <w:r>
        <w:t xml:space="preserve"> </w:t>
      </w:r>
      <w:r w:rsidRPr="00B3516D">
        <w:t>EN</w:t>
      </w:r>
      <w:r>
        <w:t xml:space="preserve"> </w:t>
      </w:r>
      <w:r w:rsidRPr="00B3516D">
        <w:t>1995-1-1</w:t>
      </w:r>
      <w:r w:rsidRPr="00B3516D">
        <w:tab/>
        <w:t>Eurokód</w:t>
      </w:r>
      <w:r>
        <w:t xml:space="preserve"> </w:t>
      </w:r>
      <w:r w:rsidRPr="00B3516D">
        <w:t>5:</w:t>
      </w:r>
      <w:r>
        <w:t xml:space="preserve"> </w:t>
      </w:r>
      <w:r w:rsidRPr="00B3516D">
        <w:t>Navrhování</w:t>
      </w:r>
      <w:r>
        <w:t xml:space="preserve"> </w:t>
      </w:r>
      <w:r w:rsidRPr="00B3516D">
        <w:t>dřevěných</w:t>
      </w:r>
      <w:r>
        <w:t xml:space="preserve"> </w:t>
      </w:r>
      <w:r w:rsidRPr="00B3516D">
        <w:t>konstrukcí</w:t>
      </w:r>
      <w:r>
        <w:t xml:space="preserve"> </w:t>
      </w:r>
      <w:r w:rsidRPr="00B3516D">
        <w:t>-</w:t>
      </w:r>
      <w:r>
        <w:t xml:space="preserve"> </w:t>
      </w:r>
      <w:r w:rsidRPr="00B3516D">
        <w:t>Část</w:t>
      </w:r>
      <w:r>
        <w:t xml:space="preserve"> </w:t>
      </w:r>
      <w:r w:rsidRPr="00B3516D">
        <w:t>1-1:</w:t>
      </w:r>
      <w:r>
        <w:t xml:space="preserve"> </w:t>
      </w:r>
      <w:r w:rsidRPr="00B3516D">
        <w:t>Obecná</w:t>
      </w:r>
      <w:r>
        <w:t xml:space="preserve"> </w:t>
      </w:r>
      <w:r w:rsidRPr="00B3516D">
        <w:t>pravidla</w:t>
      </w:r>
      <w:r>
        <w:t xml:space="preserve"> </w:t>
      </w:r>
      <w:r w:rsidRPr="00B3516D">
        <w:t>-</w:t>
      </w:r>
      <w:r>
        <w:t xml:space="preserve"> </w:t>
      </w:r>
      <w:r w:rsidRPr="00B3516D">
        <w:t>Společná</w:t>
      </w:r>
      <w:r>
        <w:t xml:space="preserve"> </w:t>
      </w:r>
      <w:r w:rsidRPr="00B3516D">
        <w:t>pravidla</w:t>
      </w:r>
      <w:r>
        <w:t xml:space="preserve"> </w:t>
      </w:r>
      <w:r w:rsidRPr="00B3516D">
        <w:t>a</w:t>
      </w:r>
      <w:r>
        <w:t xml:space="preserve"> </w:t>
      </w:r>
      <w:r w:rsidRPr="00B3516D">
        <w:t>pravidla</w:t>
      </w:r>
      <w:r>
        <w:t xml:space="preserve"> </w:t>
      </w:r>
      <w:r w:rsidRPr="00B3516D">
        <w:t>pro</w:t>
      </w:r>
      <w:r>
        <w:t xml:space="preserve"> </w:t>
      </w:r>
      <w:r w:rsidRPr="00B3516D">
        <w:t>pozemní</w:t>
      </w:r>
      <w:r>
        <w:t xml:space="preserve"> </w:t>
      </w:r>
      <w:r w:rsidRPr="00B3516D">
        <w:t>stavby</w:t>
      </w:r>
    </w:p>
    <w:p w:rsidR="006E4340" w:rsidRPr="00C340A2" w:rsidRDefault="006E4340" w:rsidP="003105ED">
      <w:pPr>
        <w:pStyle w:val="Nadpis3"/>
      </w:pPr>
      <w:bookmarkStart w:id="134" w:name="_Toc326648615"/>
      <w:bookmarkStart w:id="135" w:name="_Toc516582062"/>
      <w:r w:rsidRPr="00C340A2">
        <w:t>Odborná</w:t>
      </w:r>
      <w:r>
        <w:t xml:space="preserve"> </w:t>
      </w:r>
      <w:r w:rsidRPr="00C340A2">
        <w:t>literatura</w:t>
      </w:r>
      <w:bookmarkEnd w:id="134"/>
      <w:bookmarkEnd w:id="135"/>
    </w:p>
    <w:p w:rsidR="006E4340" w:rsidRPr="00C340A2" w:rsidRDefault="006E4340" w:rsidP="006E4340">
      <w:pPr>
        <w:pStyle w:val="Seznamliteratury"/>
      </w:pPr>
      <w:r w:rsidRPr="00C340A2">
        <w:t>O.Novák,</w:t>
      </w:r>
      <w:r>
        <w:t xml:space="preserve"> </w:t>
      </w:r>
      <w:r w:rsidRPr="00C340A2">
        <w:t>J.Hořejší</w:t>
      </w:r>
      <w:r w:rsidRPr="00C340A2">
        <w:tab/>
        <w:t>TP51</w:t>
      </w:r>
      <w:r>
        <w:t xml:space="preserve"> </w:t>
      </w:r>
      <w:r w:rsidRPr="00C340A2">
        <w:t>–</w:t>
      </w:r>
      <w:r>
        <w:t xml:space="preserve"> </w:t>
      </w:r>
      <w:r w:rsidRPr="00C340A2">
        <w:t>Statické</w:t>
      </w:r>
      <w:r>
        <w:t xml:space="preserve"> </w:t>
      </w:r>
      <w:r w:rsidRPr="00C340A2">
        <w:t>tabulky</w:t>
      </w:r>
      <w:r>
        <w:t xml:space="preserve"> </w:t>
      </w:r>
      <w:r w:rsidRPr="00C340A2">
        <w:t>pro</w:t>
      </w:r>
      <w:r>
        <w:t xml:space="preserve"> </w:t>
      </w:r>
      <w:r w:rsidRPr="00C340A2">
        <w:t>stavební</w:t>
      </w:r>
      <w:r>
        <w:t xml:space="preserve"> </w:t>
      </w:r>
      <w:r w:rsidRPr="00C340A2">
        <w:t>praxi,</w:t>
      </w:r>
      <w:r>
        <w:t xml:space="preserve"> </w:t>
      </w:r>
      <w:r w:rsidRPr="00C340A2">
        <w:t>SNTL</w:t>
      </w:r>
      <w:r>
        <w:t xml:space="preserve"> </w:t>
      </w:r>
      <w:r w:rsidRPr="00C340A2">
        <w:t>1978</w:t>
      </w:r>
      <w:r>
        <w:t xml:space="preserve"> </w:t>
      </w:r>
      <w:r w:rsidRPr="00C340A2">
        <w:t>(2.vydání)</w:t>
      </w:r>
    </w:p>
    <w:p w:rsidR="006E4340" w:rsidRPr="00C340A2" w:rsidRDefault="006E4340" w:rsidP="006E4340">
      <w:pPr>
        <w:pStyle w:val="Seznamliteratury"/>
      </w:pPr>
      <w:r w:rsidRPr="00C340A2">
        <w:t>M.Rochla</w:t>
      </w:r>
      <w:r w:rsidRPr="00C340A2">
        <w:tab/>
        <w:t>Stavební</w:t>
      </w:r>
      <w:r>
        <w:t xml:space="preserve"> </w:t>
      </w:r>
      <w:r w:rsidRPr="00C340A2">
        <w:t>tabulky,</w:t>
      </w:r>
      <w:r>
        <w:t xml:space="preserve"> </w:t>
      </w:r>
      <w:r w:rsidRPr="00C340A2">
        <w:t>SNTL</w:t>
      </w:r>
      <w:r>
        <w:t xml:space="preserve"> </w:t>
      </w:r>
      <w:r w:rsidRPr="00C340A2">
        <w:t>1988</w:t>
      </w:r>
      <w:r>
        <w:t xml:space="preserve"> </w:t>
      </w:r>
      <w:r w:rsidRPr="00C340A2">
        <w:t>(6.vydání)</w:t>
      </w:r>
    </w:p>
    <w:p w:rsidR="005E28A4" w:rsidRDefault="005E28A4" w:rsidP="005E28A4">
      <w:pPr>
        <w:pStyle w:val="Nadpis3"/>
      </w:pPr>
      <w:bookmarkStart w:id="136" w:name="_Toc356805124"/>
      <w:bookmarkStart w:id="137" w:name="_Toc357687353"/>
      <w:bookmarkStart w:id="138" w:name="_Toc361994651"/>
      <w:bookmarkStart w:id="139" w:name="_Toc516582063"/>
      <w:bookmarkStart w:id="140" w:name="_Toc520454999"/>
      <w:bookmarkStart w:id="141" w:name="_Toc520457296"/>
      <w:bookmarkStart w:id="142" w:name="_Toc38755853"/>
      <w:bookmarkStart w:id="143" w:name="_Toc54000730"/>
      <w:bookmarkStart w:id="144" w:name="_Toc56244197"/>
      <w:bookmarkStart w:id="145" w:name="_Toc138844613"/>
      <w:bookmarkStart w:id="146" w:name="_Toc141848481"/>
      <w:bookmarkStart w:id="147" w:name="_Toc156986102"/>
      <w:bookmarkStart w:id="148" w:name="_Toc282855013"/>
      <w:r>
        <w:t>Software</w:t>
      </w:r>
      <w:bookmarkEnd w:id="136"/>
      <w:bookmarkEnd w:id="137"/>
      <w:bookmarkEnd w:id="138"/>
      <w:bookmarkEnd w:id="139"/>
      <w:r>
        <w:t xml:space="preserve"> </w:t>
      </w:r>
    </w:p>
    <w:p w:rsidR="005E28A4" w:rsidRPr="00B65771" w:rsidRDefault="007C3925" w:rsidP="005E28A4">
      <w:pPr>
        <w:pStyle w:val="Seznamliteratury"/>
      </w:pPr>
      <w:r>
        <w:t>RFEM 5.06</w:t>
      </w:r>
      <w:r w:rsidR="005E28A4">
        <w:t>, výpočtový a návrhový program.</w:t>
      </w:r>
    </w:p>
    <w:p w:rsidR="005E28A4" w:rsidRDefault="005E28A4" w:rsidP="005E28A4">
      <w:pPr>
        <w:pStyle w:val="Seznamliteratury"/>
      </w:pPr>
      <w:r w:rsidRPr="00C340A2">
        <w:rPr>
          <w:bCs/>
        </w:rPr>
        <w:t>AutoCAD</w:t>
      </w:r>
      <w:r>
        <w:rPr>
          <w:bCs/>
        </w:rPr>
        <w:t xml:space="preserve"> LT </w:t>
      </w:r>
      <w:r w:rsidRPr="00C340A2">
        <w:rPr>
          <w:bCs/>
        </w:rPr>
        <w:t>201</w:t>
      </w:r>
      <w:r>
        <w:rPr>
          <w:bCs/>
        </w:rPr>
        <w:t>1</w:t>
      </w:r>
      <w:r>
        <w:t xml:space="preserve"> </w:t>
      </w:r>
      <w:r w:rsidRPr="00C340A2">
        <w:t>grafické</w:t>
      </w:r>
      <w:r>
        <w:t xml:space="preserve"> zpracování.</w:t>
      </w:r>
    </w:p>
    <w:p w:rsidR="003105ED" w:rsidRDefault="003105ED" w:rsidP="003105ED">
      <w:pPr>
        <w:pStyle w:val="Nadpis2"/>
      </w:pPr>
      <w:bookmarkStart w:id="149" w:name="_Toc516582064"/>
      <w:r>
        <w:t>Bezpečnost a ochrana zdraví při práci</w:t>
      </w:r>
      <w:bookmarkEnd w:id="140"/>
      <w:bookmarkEnd w:id="141"/>
      <w:bookmarkEnd w:id="142"/>
      <w:bookmarkEnd w:id="143"/>
      <w:bookmarkEnd w:id="144"/>
      <w:bookmarkEnd w:id="145"/>
      <w:bookmarkEnd w:id="146"/>
      <w:bookmarkEnd w:id="147"/>
      <w:bookmarkEnd w:id="148"/>
      <w:bookmarkEnd w:id="149"/>
    </w:p>
    <w:p w:rsidR="003105ED" w:rsidRDefault="003105ED" w:rsidP="003105ED">
      <w:pPr>
        <w:rPr>
          <w:color w:val="000000"/>
        </w:rPr>
      </w:pPr>
      <w:r>
        <w:rPr>
          <w:color w:val="000000"/>
        </w:rPr>
        <w:t>Při stavebních pracích podle tohoto projektu je dodavatel povinen postupovat v souladu s vyhláškou č. 362/2005 Sb., o bližších požadavcích na bezpečnost a ochranu zdraví při práci na pracovištích s nebezpečím pádu z výšky nebo do hloubky, č. 591/2006 Sb., o bližších minimálních požadavcích na bezpečnost a ochranu zdraví při práci, č. 361/2007 Sb., kterým se stanoví podmínky ochrany zdraví při práci.</w:t>
      </w:r>
      <w:r w:rsidR="00904E78">
        <w:rPr>
          <w:color w:val="000000"/>
        </w:rPr>
        <w:t xml:space="preserve"> </w:t>
      </w:r>
      <w:r>
        <w:rPr>
          <w:color w:val="000000"/>
        </w:rPr>
        <w:t>Dále je povinen se řídit technickými normami provádění (ČSN EN 1090-1 Provádění ocelových konstrukcí, ČSN EN 206-1 Beton, část 1: Specifikace, vlastnosti, výroba a shoda, ČSN 73 2310 Provádění zděných konstrukcí, ČSN 73 2810 Provádění dřevěných konstrukcí a ČSN 73 3150 Tesařské práce stavební, ČSN 73 3050 Zemné práce).</w:t>
      </w:r>
    </w:p>
    <w:p w:rsidR="003105ED" w:rsidRDefault="003105ED" w:rsidP="003105ED">
      <w:pPr>
        <w:pStyle w:val="Nadpis2"/>
      </w:pPr>
      <w:bookmarkStart w:id="150" w:name="_Toc516582065"/>
      <w:r>
        <w:t>Závěr</w:t>
      </w:r>
      <w:bookmarkEnd w:id="150"/>
    </w:p>
    <w:p w:rsidR="003105ED" w:rsidRPr="007C3925" w:rsidRDefault="001A084F" w:rsidP="007C3925">
      <w:r>
        <w:t>Autor si vyhrazuje právo být neodkladně informován o všech změnách v rámci stavby a případných odchylkách skutečného stavu od dokumentace z důvodu neprovedených sond nebo anomálií v rámci stavby objektu nebo jeho rekonstrukcí. Současně si vyhrazuje právo podle těchto sdělení v rámci A.D. upravit konstrukci nebo úpravy konstrukce schválit.</w:t>
      </w:r>
      <w:r w:rsidR="00904E78">
        <w:t xml:space="preserve"> </w:t>
      </w:r>
      <w:r>
        <w:t xml:space="preserve">Stavbu budou provádět osoby s příslušnou odborností a zkušeností, bude respektován zákon 350/2012 Sb. Vedení stavby bude prováděno v souladu s ustanovením stavebního zákona. Stavba, jednotlivé </w:t>
      </w:r>
      <w:r>
        <w:lastRenderedPageBreak/>
        <w:t xml:space="preserve">konstrukce budou realizovány podle realizační dokumentace. Veškeré odchylky budou řešeny ve spolupráci s projektantem včetně návazností na ostatní profese, záznam bude proveden do stavebního deníku. Dosažení stupně jakosti požadované projektem je podmínkou pro doložení potřebné spolehlivosti stavby. </w:t>
      </w:r>
    </w:p>
    <w:p w:rsidR="003105ED" w:rsidRDefault="003105ED" w:rsidP="003105ED">
      <w:pPr>
        <w:tabs>
          <w:tab w:val="right" w:pos="9070"/>
        </w:tabs>
      </w:pPr>
      <w:r>
        <w:t xml:space="preserve">Praha / </w:t>
      </w:r>
      <w:r w:rsidR="00860DF3">
        <w:fldChar w:fldCharType="begin"/>
      </w:r>
      <w:r w:rsidR="00860DF3">
        <w:instrText xml:space="preserve"> TIME \@ "MMMM '’'yy" </w:instrText>
      </w:r>
      <w:r w:rsidR="00860DF3">
        <w:fldChar w:fldCharType="separate"/>
      </w:r>
      <w:r w:rsidR="005B7FF7">
        <w:rPr>
          <w:noProof/>
        </w:rPr>
        <w:t>červenec ’18</w:t>
      </w:r>
      <w:r w:rsidR="00860DF3">
        <w:rPr>
          <w:noProof/>
        </w:rPr>
        <w:fldChar w:fldCharType="end"/>
      </w:r>
      <w:r>
        <w:tab/>
        <w:t xml:space="preserve">Vypracoval: Ing. </w:t>
      </w:r>
      <w:r w:rsidR="00904E78">
        <w:t>Roman Kalamar</w:t>
      </w:r>
    </w:p>
    <w:p w:rsidR="00904E78" w:rsidRDefault="00904E78" w:rsidP="00904E78">
      <w:pPr>
        <w:tabs>
          <w:tab w:val="right" w:pos="9070"/>
        </w:tabs>
        <w:jc w:val="right"/>
      </w:pPr>
      <w:r>
        <w:t>Kontroloval: Ing. Tomáš Fremr, Ph.D.</w:t>
      </w:r>
    </w:p>
    <w:bookmarkEnd w:id="26"/>
    <w:bookmarkEnd w:id="27"/>
    <w:p w:rsidR="008401DA" w:rsidRPr="00C4626C" w:rsidRDefault="008401DA" w:rsidP="00C4626C">
      <w:pPr>
        <w:tabs>
          <w:tab w:val="left" w:pos="5670"/>
        </w:tabs>
        <w:rPr>
          <w:b/>
        </w:rPr>
      </w:pPr>
    </w:p>
    <w:sectPr w:rsidR="008401DA" w:rsidRPr="00C4626C" w:rsidSect="008401DA">
      <w:headerReference w:type="default" r:id="rId8"/>
      <w:footerReference w:type="default" r:id="rId9"/>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9A9" w:rsidRDefault="007129A9">
      <w:r>
        <w:separator/>
      </w:r>
    </w:p>
  </w:endnote>
  <w:endnote w:type="continuationSeparator" w:id="0">
    <w:p w:rsidR="007129A9" w:rsidRDefault="00712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Gill Sans MT Condensed">
    <w:altName w:val="Swis721 Cn BT"/>
    <w:panose1 w:val="020B0506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A9" w:rsidRPr="00714F1B" w:rsidRDefault="007129A9"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32385</wp:posOffset>
              </wp:positionV>
              <wp:extent cx="5829300" cy="0"/>
              <wp:effectExtent l="9525" t="13335" r="9525" b="5715"/>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4F3E7" id="Line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129A9" w:rsidRPr="00CA7D6F" w:rsidRDefault="007129A9" w:rsidP="00CA7D6F">
    <w:pPr>
      <w:pStyle w:val="Zpat"/>
      <w:jc w:val="center"/>
      <w:rPr>
        <w:rFonts w:ascii="Arial Narrow" w:hAnsi="Arial Narrow"/>
        <w:color w:val="808080"/>
        <w:sz w:val="20"/>
        <w:szCs w:val="20"/>
      </w:rPr>
    </w:pPr>
    <w:r w:rsidRPr="003571E8">
      <w:rPr>
        <w:rFonts w:ascii="Arial Narrow" w:hAnsi="Arial Narrow"/>
        <w:color w:val="808080"/>
        <w:sz w:val="20"/>
        <w:szCs w:val="20"/>
      </w:rPr>
      <w:t xml:space="preserve">Stránka </w:t>
    </w:r>
    <w:r w:rsidRPr="003571E8">
      <w:rPr>
        <w:rFonts w:ascii="Arial Narrow" w:hAnsi="Arial Narrow"/>
        <w:noProof/>
        <w:color w:val="808080"/>
        <w:sz w:val="20"/>
        <w:szCs w:val="20"/>
      </w:rPr>
      <w:fldChar w:fldCharType="begin"/>
    </w:r>
    <w:r w:rsidRPr="003571E8">
      <w:rPr>
        <w:rFonts w:ascii="Arial Narrow" w:hAnsi="Arial Narrow"/>
        <w:noProof/>
        <w:color w:val="808080"/>
        <w:sz w:val="20"/>
        <w:szCs w:val="20"/>
      </w:rPr>
      <w:instrText xml:space="preserve"> PAGE </w:instrText>
    </w:r>
    <w:r w:rsidRPr="003571E8">
      <w:rPr>
        <w:rFonts w:ascii="Arial Narrow" w:hAnsi="Arial Narrow"/>
        <w:noProof/>
        <w:color w:val="808080"/>
        <w:sz w:val="20"/>
        <w:szCs w:val="20"/>
      </w:rPr>
      <w:fldChar w:fldCharType="separate"/>
    </w:r>
    <w:r w:rsidR="005B7FF7">
      <w:rPr>
        <w:rFonts w:ascii="Arial Narrow" w:hAnsi="Arial Narrow"/>
        <w:noProof/>
        <w:color w:val="808080"/>
        <w:sz w:val="20"/>
        <w:szCs w:val="20"/>
      </w:rPr>
      <w:t>4</w:t>
    </w:r>
    <w:r w:rsidRPr="003571E8">
      <w:rPr>
        <w:rFonts w:ascii="Arial Narrow" w:hAnsi="Arial Narrow"/>
        <w:noProof/>
        <w:color w:val="808080"/>
        <w:sz w:val="20"/>
        <w:szCs w:val="20"/>
      </w:rPr>
      <w:fldChar w:fldCharType="end"/>
    </w:r>
    <w:r w:rsidRPr="003571E8">
      <w:rPr>
        <w:rFonts w:ascii="Arial Narrow" w:hAnsi="Arial Narrow"/>
        <w:noProof/>
        <w:color w:val="808080"/>
        <w:sz w:val="20"/>
        <w:szCs w:val="20"/>
      </w:rPr>
      <w:t>/</w:t>
    </w:r>
    <w:r w:rsidRPr="003571E8">
      <w:rPr>
        <w:rFonts w:ascii="Arial Narrow" w:hAnsi="Arial Narrow"/>
        <w:noProof/>
        <w:color w:val="808080"/>
        <w:sz w:val="20"/>
        <w:szCs w:val="20"/>
      </w:rPr>
      <w:fldChar w:fldCharType="begin"/>
    </w:r>
    <w:r w:rsidRPr="003571E8">
      <w:rPr>
        <w:rFonts w:ascii="Arial Narrow" w:hAnsi="Arial Narrow"/>
        <w:noProof/>
        <w:color w:val="808080"/>
        <w:sz w:val="20"/>
        <w:szCs w:val="20"/>
      </w:rPr>
      <w:instrText xml:space="preserve"> NUMPAGES </w:instrText>
    </w:r>
    <w:r w:rsidRPr="003571E8">
      <w:rPr>
        <w:rFonts w:ascii="Arial Narrow" w:hAnsi="Arial Narrow"/>
        <w:noProof/>
        <w:color w:val="808080"/>
        <w:sz w:val="20"/>
        <w:szCs w:val="20"/>
      </w:rPr>
      <w:fldChar w:fldCharType="separate"/>
    </w:r>
    <w:r w:rsidR="005B7FF7">
      <w:rPr>
        <w:rFonts w:ascii="Arial Narrow" w:hAnsi="Arial Narrow"/>
        <w:noProof/>
        <w:color w:val="808080"/>
        <w:sz w:val="20"/>
        <w:szCs w:val="20"/>
      </w:rPr>
      <w:t>12</w:t>
    </w:r>
    <w:r w:rsidRPr="003571E8">
      <w:rPr>
        <w:rFonts w:ascii="Arial Narrow" w:hAnsi="Arial Narrow"/>
        <w:noProof/>
        <w:color w:val="808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9A9" w:rsidRDefault="007129A9">
      <w:r>
        <w:separator/>
      </w:r>
    </w:p>
  </w:footnote>
  <w:footnote w:type="continuationSeparator" w:id="0">
    <w:p w:rsidR="007129A9" w:rsidRDefault="00712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A9" w:rsidRPr="00A101A6" w:rsidRDefault="007129A9" w:rsidP="00706F59">
    <w:pPr>
      <w:autoSpaceDE w:val="0"/>
      <w:autoSpaceDN w:val="0"/>
      <w:adjustRightInd w:val="0"/>
      <w:spacing w:before="0" w:after="0"/>
      <w:jc w:val="left"/>
      <w:rPr>
        <w:rFonts w:ascii="Arial Narrow" w:hAnsi="Arial Narrow"/>
        <w:sz w:val="22"/>
      </w:rPr>
    </w:pPr>
    <w:r>
      <w:rPr>
        <w:rFonts w:ascii="Arial Narrow" w:hAnsi="Arial Narrow"/>
        <w:noProof/>
        <w:color w:val="808080"/>
        <w:sz w:val="22"/>
      </w:rPr>
      <mc:AlternateContent>
        <mc:Choice Requires="wps">
          <w:drawing>
            <wp:anchor distT="0" distB="0" distL="114300" distR="114300" simplePos="0" relativeHeight="251657216" behindDoc="0" locked="0" layoutInCell="1" allowOverlap="1" wp14:anchorId="2D3C3B6B" wp14:editId="7AC05108">
              <wp:simplePos x="0" y="0"/>
              <wp:positionH relativeFrom="column">
                <wp:posOffset>0</wp:posOffset>
              </wp:positionH>
              <wp:positionV relativeFrom="paragraph">
                <wp:posOffset>203835</wp:posOffset>
              </wp:positionV>
              <wp:extent cx="5829300" cy="0"/>
              <wp:effectExtent l="9525" t="13335" r="9525" b="5715"/>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614D6" id="Line 2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05pt" to="459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"/>
          </w:pict>
        </mc:Fallback>
      </mc:AlternateContent>
    </w:r>
    <w:r w:rsidRPr="00706F59">
      <w:rPr>
        <w:rFonts w:ascii="Arial Narrow" w:hAnsi="Arial Narrow"/>
        <w:color w:val="808080"/>
        <w:sz w:val="22"/>
      </w:rPr>
      <w:t>PŘÍSTAVBA BUDOVY GYMNÁZIA BENEŠOV</w:t>
    </w:r>
    <w:r>
      <w:rPr>
        <w:rFonts w:ascii="Arial Narrow" w:hAnsi="Arial Narrow"/>
        <w:color w:val="808080"/>
        <w:sz w:val="22"/>
      </w:rPr>
      <w:t xml:space="preserve"> </w:t>
    </w:r>
    <w:r w:rsidRPr="00706F59">
      <w:rPr>
        <w:rFonts w:ascii="Arial Narrow" w:hAnsi="Arial Narrow"/>
        <w:color w:val="808080"/>
        <w:sz w:val="22"/>
      </w:rPr>
      <w:t>na p.č. 427 a  p.č. 415/1</w:t>
    </w:r>
    <w:r w:rsidRPr="00A101A6">
      <w:rPr>
        <w:rFonts w:ascii="Arial Narrow" w:hAnsi="Arial Narrow"/>
        <w:color w:val="0000FF"/>
        <w:sz w:val="22"/>
      </w:rPr>
      <w:tab/>
    </w:r>
    <w:r>
      <w:rPr>
        <w:rFonts w:ascii="Arial Narrow" w:hAnsi="Arial Narrow"/>
        <w:color w:val="0000FF"/>
        <w:sz w:val="22"/>
      </w:rPr>
      <w:t xml:space="preserve">           </w:t>
    </w:r>
    <w:r w:rsidRPr="00A101A6">
      <w:rPr>
        <w:rFonts w:ascii="Arial Narrow" w:hAnsi="Arial Narrow"/>
        <w:color w:val="808080"/>
        <w:sz w:val="22"/>
      </w:rPr>
      <w:t xml:space="preserve">TECHNICKÁ ZPRÁVA - </w:t>
    </w:r>
    <w:r>
      <w:rPr>
        <w:rFonts w:ascii="Arial Narrow" w:hAnsi="Arial Narrow"/>
        <w:b/>
        <w:color w:val="808080"/>
        <w:sz w:val="22"/>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2D94908"/>
    <w:multiLevelType w:val="multilevel"/>
    <w:tmpl w:val="70FA965E"/>
    <w:lvl w:ilvl="0">
      <w:start w:val="1"/>
      <w:numFmt w:val="lowerLetter"/>
      <w:pStyle w:val="Seznam1"/>
      <w:lvlText w:val="%1)"/>
      <w:lvlJc w:val="left"/>
      <w:pPr>
        <w:tabs>
          <w:tab w:val="num" w:pos="924"/>
        </w:tabs>
        <w:ind w:left="924" w:hanging="357"/>
      </w:pPr>
      <w:rPr>
        <w:rFonts w:hint="default"/>
      </w:rPr>
    </w:lvl>
    <w:lvl w:ilvl="1">
      <w:start w:val="1"/>
      <w:numFmt w:val="lowerRoman"/>
      <w:pStyle w:val="Seznam2"/>
      <w:lvlText w:val="%2)"/>
      <w:lvlJc w:val="left"/>
      <w:pPr>
        <w:tabs>
          <w:tab w:val="num" w:pos="1287"/>
        </w:tabs>
        <w:ind w:left="1287" w:hanging="36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A6C5C04"/>
    <w:multiLevelType w:val="hybridMultilevel"/>
    <w:tmpl w:val="8C8C5246"/>
    <w:lvl w:ilvl="0" w:tplc="44643414">
      <w:start w:val="1"/>
      <w:numFmt w:val="bullet"/>
      <w:pStyle w:val="Teka1"/>
      <w:lvlText w:val=""/>
      <w:lvlJc w:val="left"/>
      <w:pPr>
        <w:tabs>
          <w:tab w:val="num" w:pos="567"/>
        </w:tabs>
        <w:ind w:left="567" w:hanging="56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95453F"/>
    <w:multiLevelType w:val="hybridMultilevel"/>
    <w:tmpl w:val="5600B772"/>
    <w:lvl w:ilvl="0" w:tplc="5B682256">
      <w:start w:val="1"/>
      <w:numFmt w:val="bullet"/>
      <w:lvlText w:val="-"/>
      <w:lvlJc w:val="left"/>
      <w:pPr>
        <w:tabs>
          <w:tab w:val="num" w:pos="360"/>
        </w:tabs>
        <w:ind w:left="360" w:hanging="360"/>
      </w:pPr>
      <w:rPr>
        <w:rFonts w:ascii="Trebuchet MS" w:hAnsi="Trebuchet MS" w:hint="default"/>
      </w:rPr>
    </w:lvl>
    <w:lvl w:ilvl="1" w:tplc="C7A8189C" w:tentative="1">
      <w:start w:val="1"/>
      <w:numFmt w:val="bullet"/>
      <w:lvlText w:val="o"/>
      <w:lvlJc w:val="left"/>
      <w:pPr>
        <w:tabs>
          <w:tab w:val="num" w:pos="1080"/>
        </w:tabs>
        <w:ind w:left="1080" w:hanging="360"/>
      </w:pPr>
      <w:rPr>
        <w:rFonts w:ascii="Courier New" w:hAnsi="Courier New" w:cs="Courier New" w:hint="default"/>
      </w:rPr>
    </w:lvl>
    <w:lvl w:ilvl="2" w:tplc="9D7E50F6" w:tentative="1">
      <w:start w:val="1"/>
      <w:numFmt w:val="bullet"/>
      <w:lvlText w:val=""/>
      <w:lvlJc w:val="left"/>
      <w:pPr>
        <w:tabs>
          <w:tab w:val="num" w:pos="1800"/>
        </w:tabs>
        <w:ind w:left="1800" w:hanging="360"/>
      </w:pPr>
      <w:rPr>
        <w:rFonts w:ascii="Wingdings" w:hAnsi="Wingdings" w:hint="default"/>
      </w:rPr>
    </w:lvl>
    <w:lvl w:ilvl="3" w:tplc="68B0922A" w:tentative="1">
      <w:start w:val="1"/>
      <w:numFmt w:val="bullet"/>
      <w:lvlText w:val=""/>
      <w:lvlJc w:val="left"/>
      <w:pPr>
        <w:tabs>
          <w:tab w:val="num" w:pos="2520"/>
        </w:tabs>
        <w:ind w:left="2520" w:hanging="360"/>
      </w:pPr>
      <w:rPr>
        <w:rFonts w:ascii="Symbol" w:hAnsi="Symbol" w:hint="default"/>
      </w:rPr>
    </w:lvl>
    <w:lvl w:ilvl="4" w:tplc="F496B6C8" w:tentative="1">
      <w:start w:val="1"/>
      <w:numFmt w:val="bullet"/>
      <w:lvlText w:val="o"/>
      <w:lvlJc w:val="left"/>
      <w:pPr>
        <w:tabs>
          <w:tab w:val="num" w:pos="3240"/>
        </w:tabs>
        <w:ind w:left="3240" w:hanging="360"/>
      </w:pPr>
      <w:rPr>
        <w:rFonts w:ascii="Courier New" w:hAnsi="Courier New" w:cs="Courier New" w:hint="default"/>
      </w:rPr>
    </w:lvl>
    <w:lvl w:ilvl="5" w:tplc="976806C8" w:tentative="1">
      <w:start w:val="1"/>
      <w:numFmt w:val="bullet"/>
      <w:lvlText w:val=""/>
      <w:lvlJc w:val="left"/>
      <w:pPr>
        <w:tabs>
          <w:tab w:val="num" w:pos="3960"/>
        </w:tabs>
        <w:ind w:left="3960" w:hanging="360"/>
      </w:pPr>
      <w:rPr>
        <w:rFonts w:ascii="Wingdings" w:hAnsi="Wingdings" w:hint="default"/>
      </w:rPr>
    </w:lvl>
    <w:lvl w:ilvl="6" w:tplc="6226D076" w:tentative="1">
      <w:start w:val="1"/>
      <w:numFmt w:val="bullet"/>
      <w:lvlText w:val=""/>
      <w:lvlJc w:val="left"/>
      <w:pPr>
        <w:tabs>
          <w:tab w:val="num" w:pos="4680"/>
        </w:tabs>
        <w:ind w:left="4680" w:hanging="360"/>
      </w:pPr>
      <w:rPr>
        <w:rFonts w:ascii="Symbol" w:hAnsi="Symbol" w:hint="default"/>
      </w:rPr>
    </w:lvl>
    <w:lvl w:ilvl="7" w:tplc="CDDE6EE2" w:tentative="1">
      <w:start w:val="1"/>
      <w:numFmt w:val="bullet"/>
      <w:lvlText w:val="o"/>
      <w:lvlJc w:val="left"/>
      <w:pPr>
        <w:tabs>
          <w:tab w:val="num" w:pos="5400"/>
        </w:tabs>
        <w:ind w:left="5400" w:hanging="360"/>
      </w:pPr>
      <w:rPr>
        <w:rFonts w:ascii="Courier New" w:hAnsi="Courier New" w:cs="Courier New" w:hint="default"/>
      </w:rPr>
    </w:lvl>
    <w:lvl w:ilvl="8" w:tplc="43241BFA"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1111800"/>
    <w:multiLevelType w:val="hybridMultilevel"/>
    <w:tmpl w:val="C546CA82"/>
    <w:lvl w:ilvl="0" w:tplc="6BB2E994">
      <w:start w:val="1"/>
      <w:numFmt w:val="lowerLetter"/>
      <w:pStyle w:val="Nadpis6"/>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80678BD"/>
    <w:multiLevelType w:val="hybridMultilevel"/>
    <w:tmpl w:val="78443B60"/>
    <w:lvl w:ilvl="0" w:tplc="27322ADA">
      <w:start w:val="1"/>
      <w:numFmt w:val="upperLetter"/>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8" w15:restartNumberingAfterBreak="0">
    <w:nsid w:val="399C649E"/>
    <w:multiLevelType w:val="hybridMultilevel"/>
    <w:tmpl w:val="D21AC36C"/>
    <w:lvl w:ilvl="0" w:tplc="75944802">
      <w:start w:val="1"/>
      <w:numFmt w:val="bullet"/>
      <w:pStyle w:val="Pomlka4"/>
      <w:lvlText w:val="–"/>
      <w:lvlJc w:val="left"/>
      <w:pPr>
        <w:tabs>
          <w:tab w:val="num" w:pos="1644"/>
        </w:tabs>
        <w:ind w:left="1644" w:hanging="35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76CA6"/>
    <w:multiLevelType w:val="hybridMultilevel"/>
    <w:tmpl w:val="DC5A0A36"/>
    <w:lvl w:ilvl="0" w:tplc="F80458C8">
      <w:start w:val="1"/>
      <w:numFmt w:val="bullet"/>
      <w:pStyle w:val="Pomlka1"/>
      <w:lvlText w:val="–"/>
      <w:lvlJc w:val="left"/>
      <w:pPr>
        <w:tabs>
          <w:tab w:val="num" w:pos="567"/>
        </w:tabs>
        <w:ind w:left="56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CB75B0"/>
    <w:multiLevelType w:val="multilevel"/>
    <w:tmpl w:val="F4167D7C"/>
    <w:lvl w:ilvl="0">
      <w:start w:val="1"/>
      <w:numFmt w:val="none"/>
      <w:lvlText w:val=""/>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lowerLetter"/>
      <w:lvlText w:val="%1%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3C1D55"/>
    <w:multiLevelType w:val="multilevel"/>
    <w:tmpl w:val="A7063746"/>
    <w:lvl w:ilvl="0">
      <w:start w:val="1"/>
      <w:numFmt w:val="lowerLetter"/>
      <w:lvlText w:val="%1)"/>
      <w:lvlJc w:val="left"/>
      <w:pPr>
        <w:tabs>
          <w:tab w:val="num" w:pos="924"/>
        </w:tabs>
        <w:ind w:left="924" w:hanging="357"/>
      </w:pPr>
      <w:rPr>
        <w:rFonts w:hint="default"/>
      </w:rPr>
    </w:lvl>
    <w:lvl w:ilvl="1">
      <w:start w:val="1"/>
      <w:numFmt w:val="lowerRoman"/>
      <w:lvlText w:val="%2)"/>
      <w:lvlJc w:val="left"/>
      <w:pPr>
        <w:tabs>
          <w:tab w:val="num" w:pos="1287"/>
        </w:tabs>
        <w:ind w:left="1287" w:hanging="36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0567CEC"/>
    <w:multiLevelType w:val="hybridMultilevel"/>
    <w:tmpl w:val="86F61366"/>
    <w:lvl w:ilvl="0" w:tplc="B03A4528">
      <w:start w:val="1"/>
      <w:numFmt w:val="bullet"/>
      <w:pStyle w:val="Teka2"/>
      <w:lvlText w:val=""/>
      <w:lvlJc w:val="left"/>
      <w:pPr>
        <w:tabs>
          <w:tab w:val="num" w:pos="1134"/>
        </w:tabs>
        <w:ind w:left="1134" w:hanging="56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17938"/>
    <w:multiLevelType w:val="hybridMultilevel"/>
    <w:tmpl w:val="39D03F9C"/>
    <w:lvl w:ilvl="0" w:tplc="05DAC60A">
      <w:start w:val="1"/>
      <w:numFmt w:val="bullet"/>
      <w:lvlText w:val="-"/>
      <w:lvlJc w:val="left"/>
      <w:pPr>
        <w:tabs>
          <w:tab w:val="num" w:pos="360"/>
        </w:tabs>
        <w:ind w:left="360" w:hanging="360"/>
      </w:pPr>
      <w:rPr>
        <w:rFonts w:ascii="Trebuchet MS" w:hAnsi="Trebuchet MS" w:hint="default"/>
      </w:rPr>
    </w:lvl>
    <w:lvl w:ilvl="1" w:tplc="F8C8AF0C" w:tentative="1">
      <w:start w:val="1"/>
      <w:numFmt w:val="bullet"/>
      <w:lvlText w:val="o"/>
      <w:lvlJc w:val="left"/>
      <w:pPr>
        <w:tabs>
          <w:tab w:val="num" w:pos="1080"/>
        </w:tabs>
        <w:ind w:left="1080" w:hanging="360"/>
      </w:pPr>
      <w:rPr>
        <w:rFonts w:ascii="Courier New" w:hAnsi="Courier New" w:cs="Courier New" w:hint="default"/>
      </w:rPr>
    </w:lvl>
    <w:lvl w:ilvl="2" w:tplc="E5C082D4" w:tentative="1">
      <w:start w:val="1"/>
      <w:numFmt w:val="bullet"/>
      <w:lvlText w:val=""/>
      <w:lvlJc w:val="left"/>
      <w:pPr>
        <w:tabs>
          <w:tab w:val="num" w:pos="1800"/>
        </w:tabs>
        <w:ind w:left="1800" w:hanging="360"/>
      </w:pPr>
      <w:rPr>
        <w:rFonts w:ascii="Wingdings" w:hAnsi="Wingdings" w:hint="default"/>
      </w:rPr>
    </w:lvl>
    <w:lvl w:ilvl="3" w:tplc="8B68A862" w:tentative="1">
      <w:start w:val="1"/>
      <w:numFmt w:val="bullet"/>
      <w:lvlText w:val=""/>
      <w:lvlJc w:val="left"/>
      <w:pPr>
        <w:tabs>
          <w:tab w:val="num" w:pos="2520"/>
        </w:tabs>
        <w:ind w:left="2520" w:hanging="360"/>
      </w:pPr>
      <w:rPr>
        <w:rFonts w:ascii="Symbol" w:hAnsi="Symbol" w:hint="default"/>
      </w:rPr>
    </w:lvl>
    <w:lvl w:ilvl="4" w:tplc="32125E6E" w:tentative="1">
      <w:start w:val="1"/>
      <w:numFmt w:val="bullet"/>
      <w:lvlText w:val="o"/>
      <w:lvlJc w:val="left"/>
      <w:pPr>
        <w:tabs>
          <w:tab w:val="num" w:pos="3240"/>
        </w:tabs>
        <w:ind w:left="3240" w:hanging="360"/>
      </w:pPr>
      <w:rPr>
        <w:rFonts w:ascii="Courier New" w:hAnsi="Courier New" w:cs="Courier New" w:hint="default"/>
      </w:rPr>
    </w:lvl>
    <w:lvl w:ilvl="5" w:tplc="FC560868" w:tentative="1">
      <w:start w:val="1"/>
      <w:numFmt w:val="bullet"/>
      <w:lvlText w:val=""/>
      <w:lvlJc w:val="left"/>
      <w:pPr>
        <w:tabs>
          <w:tab w:val="num" w:pos="3960"/>
        </w:tabs>
        <w:ind w:left="3960" w:hanging="360"/>
      </w:pPr>
      <w:rPr>
        <w:rFonts w:ascii="Wingdings" w:hAnsi="Wingdings" w:hint="default"/>
      </w:rPr>
    </w:lvl>
    <w:lvl w:ilvl="6" w:tplc="BAA4A5C4" w:tentative="1">
      <w:start w:val="1"/>
      <w:numFmt w:val="bullet"/>
      <w:lvlText w:val=""/>
      <w:lvlJc w:val="left"/>
      <w:pPr>
        <w:tabs>
          <w:tab w:val="num" w:pos="4680"/>
        </w:tabs>
        <w:ind w:left="4680" w:hanging="360"/>
      </w:pPr>
      <w:rPr>
        <w:rFonts w:ascii="Symbol" w:hAnsi="Symbol" w:hint="default"/>
      </w:rPr>
    </w:lvl>
    <w:lvl w:ilvl="7" w:tplc="CFF8DD62" w:tentative="1">
      <w:start w:val="1"/>
      <w:numFmt w:val="bullet"/>
      <w:lvlText w:val="o"/>
      <w:lvlJc w:val="left"/>
      <w:pPr>
        <w:tabs>
          <w:tab w:val="num" w:pos="5400"/>
        </w:tabs>
        <w:ind w:left="5400" w:hanging="360"/>
      </w:pPr>
      <w:rPr>
        <w:rFonts w:ascii="Courier New" w:hAnsi="Courier New" w:cs="Courier New" w:hint="default"/>
      </w:rPr>
    </w:lvl>
    <w:lvl w:ilvl="8" w:tplc="913631FA"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A8A0F0A"/>
    <w:multiLevelType w:val="hybridMultilevel"/>
    <w:tmpl w:val="2BDCF2D0"/>
    <w:lvl w:ilvl="0" w:tplc="D21AB414">
      <w:start w:val="1"/>
      <w:numFmt w:val="decimal"/>
      <w:pStyle w:val="Seznampodklad"/>
      <w:lvlText w:val="[%1]"/>
      <w:lvlJc w:val="left"/>
      <w:pPr>
        <w:tabs>
          <w:tab w:val="num" w:pos="924"/>
        </w:tabs>
        <w:ind w:left="924"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CDB5B26"/>
    <w:multiLevelType w:val="hybridMultilevel"/>
    <w:tmpl w:val="B51453E8"/>
    <w:lvl w:ilvl="0" w:tplc="1D8AC1F0">
      <w:start w:val="1"/>
      <w:numFmt w:val="bullet"/>
      <w:pStyle w:val="Teka4"/>
      <w:lvlText w:val=""/>
      <w:lvlJc w:val="left"/>
      <w:pPr>
        <w:tabs>
          <w:tab w:val="num" w:pos="1644"/>
        </w:tabs>
        <w:ind w:left="1644" w:hanging="35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1E6E96"/>
    <w:multiLevelType w:val="hybridMultilevel"/>
    <w:tmpl w:val="AB3831A2"/>
    <w:lvl w:ilvl="0" w:tplc="D91CC246">
      <w:start w:val="1"/>
      <w:numFmt w:val="bullet"/>
      <w:pStyle w:val="Teka3"/>
      <w:lvlText w:val=""/>
      <w:lvlJc w:val="left"/>
      <w:pPr>
        <w:tabs>
          <w:tab w:val="num" w:pos="1287"/>
        </w:tabs>
        <w:ind w:left="1287"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341964"/>
    <w:multiLevelType w:val="hybridMultilevel"/>
    <w:tmpl w:val="117409AC"/>
    <w:lvl w:ilvl="0" w:tplc="0E369F34">
      <w:start w:val="1"/>
      <w:numFmt w:val="bullet"/>
      <w:pStyle w:val="Pomlka2"/>
      <w:lvlText w:val="–"/>
      <w:lvlJc w:val="left"/>
      <w:pPr>
        <w:tabs>
          <w:tab w:val="num" w:pos="1134"/>
        </w:tabs>
        <w:ind w:left="1134"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1F5E2C"/>
    <w:multiLevelType w:val="hybridMultilevel"/>
    <w:tmpl w:val="91BE9E46"/>
    <w:lvl w:ilvl="0" w:tplc="2BBC49E6">
      <w:start w:val="1"/>
      <w:numFmt w:val="bullet"/>
      <w:pStyle w:val="Pomlka3"/>
      <w:lvlText w:val="–"/>
      <w:lvlJc w:val="left"/>
      <w:pPr>
        <w:tabs>
          <w:tab w:val="num" w:pos="1287"/>
        </w:tabs>
        <w:ind w:left="1287" w:hanging="363"/>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4"/>
  </w:num>
  <w:num w:numId="4">
    <w:abstractNumId w:val="13"/>
  </w:num>
  <w:num w:numId="5">
    <w:abstractNumId w:val="6"/>
  </w:num>
  <w:num w:numId="6">
    <w:abstractNumId w:val="15"/>
  </w:num>
  <w:num w:numId="7">
    <w:abstractNumId w:val="4"/>
  </w:num>
  <w:num w:numId="8">
    <w:abstractNumId w:val="7"/>
  </w:num>
  <w:num w:numId="9">
    <w:abstractNumId w:val="17"/>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6"/>
  </w:num>
  <w:num w:numId="17">
    <w:abstractNumId w:val="12"/>
  </w:num>
  <w:num w:numId="18">
    <w:abstractNumId w:val="20"/>
  </w:num>
  <w:num w:numId="19">
    <w:abstractNumId w:val="21"/>
  </w:num>
  <w:num w:numId="20">
    <w:abstractNumId w:val="19"/>
  </w:num>
  <w:num w:numId="21">
    <w:abstractNumId w:val="11"/>
  </w:num>
  <w:num w:numId="22">
    <w:abstractNumId w:val="8"/>
  </w:num>
  <w:num w:numId="23">
    <w:abstractNumId w:val="9"/>
  </w:num>
  <w:num w:numId="24">
    <w:abstractNumId w:val="18"/>
  </w:num>
  <w:num w:numId="25">
    <w:abstractNumId w:val="3"/>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116"/>
    <w:rsid w:val="0000275C"/>
    <w:rsid w:val="00002F3E"/>
    <w:rsid w:val="000045FD"/>
    <w:rsid w:val="000049D3"/>
    <w:rsid w:val="00006CA9"/>
    <w:rsid w:val="0001068B"/>
    <w:rsid w:val="00011172"/>
    <w:rsid w:val="0001197E"/>
    <w:rsid w:val="00022538"/>
    <w:rsid w:val="0002277D"/>
    <w:rsid w:val="00024611"/>
    <w:rsid w:val="000251A9"/>
    <w:rsid w:val="0002774A"/>
    <w:rsid w:val="000305FB"/>
    <w:rsid w:val="00031334"/>
    <w:rsid w:val="000313BD"/>
    <w:rsid w:val="0003424E"/>
    <w:rsid w:val="00034F2C"/>
    <w:rsid w:val="00034F35"/>
    <w:rsid w:val="00035262"/>
    <w:rsid w:val="00035EEA"/>
    <w:rsid w:val="000415BE"/>
    <w:rsid w:val="00043092"/>
    <w:rsid w:val="000452C5"/>
    <w:rsid w:val="00045607"/>
    <w:rsid w:val="00045F6D"/>
    <w:rsid w:val="00046913"/>
    <w:rsid w:val="00046FE0"/>
    <w:rsid w:val="00047AD5"/>
    <w:rsid w:val="00050113"/>
    <w:rsid w:val="00052178"/>
    <w:rsid w:val="00054D8F"/>
    <w:rsid w:val="000564D6"/>
    <w:rsid w:val="00061637"/>
    <w:rsid w:val="00065AFA"/>
    <w:rsid w:val="00065F0A"/>
    <w:rsid w:val="00067161"/>
    <w:rsid w:val="00067969"/>
    <w:rsid w:val="000706C4"/>
    <w:rsid w:val="00074D2E"/>
    <w:rsid w:val="000776E7"/>
    <w:rsid w:val="000779CD"/>
    <w:rsid w:val="000810AD"/>
    <w:rsid w:val="00082167"/>
    <w:rsid w:val="00084911"/>
    <w:rsid w:val="000851B3"/>
    <w:rsid w:val="0008725C"/>
    <w:rsid w:val="00091E51"/>
    <w:rsid w:val="000938D5"/>
    <w:rsid w:val="000948D8"/>
    <w:rsid w:val="000950CA"/>
    <w:rsid w:val="000966D9"/>
    <w:rsid w:val="00096798"/>
    <w:rsid w:val="000A3483"/>
    <w:rsid w:val="000B1084"/>
    <w:rsid w:val="000B5AA7"/>
    <w:rsid w:val="000B5BF0"/>
    <w:rsid w:val="000B67D3"/>
    <w:rsid w:val="000C0A0B"/>
    <w:rsid w:val="000C52A8"/>
    <w:rsid w:val="000C634A"/>
    <w:rsid w:val="000C75B4"/>
    <w:rsid w:val="000D1C23"/>
    <w:rsid w:val="000D518A"/>
    <w:rsid w:val="000D74C6"/>
    <w:rsid w:val="000E09E4"/>
    <w:rsid w:val="000E0CA7"/>
    <w:rsid w:val="000E1BBA"/>
    <w:rsid w:val="000E2438"/>
    <w:rsid w:val="000E3C21"/>
    <w:rsid w:val="000E42DD"/>
    <w:rsid w:val="000E782B"/>
    <w:rsid w:val="000F0219"/>
    <w:rsid w:val="000F4CA3"/>
    <w:rsid w:val="000F5081"/>
    <w:rsid w:val="000F5BB7"/>
    <w:rsid w:val="000F7E38"/>
    <w:rsid w:val="00100191"/>
    <w:rsid w:val="00100F01"/>
    <w:rsid w:val="00103CE1"/>
    <w:rsid w:val="001046F4"/>
    <w:rsid w:val="00104CD5"/>
    <w:rsid w:val="00105B65"/>
    <w:rsid w:val="00111BB5"/>
    <w:rsid w:val="0011294B"/>
    <w:rsid w:val="00112CD4"/>
    <w:rsid w:val="00113C62"/>
    <w:rsid w:val="00114B78"/>
    <w:rsid w:val="00121CAB"/>
    <w:rsid w:val="001222BE"/>
    <w:rsid w:val="00122CC4"/>
    <w:rsid w:val="00122D45"/>
    <w:rsid w:val="00123F3C"/>
    <w:rsid w:val="00124AF0"/>
    <w:rsid w:val="00124DE2"/>
    <w:rsid w:val="001251EC"/>
    <w:rsid w:val="0012553D"/>
    <w:rsid w:val="001269E8"/>
    <w:rsid w:val="00127B5F"/>
    <w:rsid w:val="00130F96"/>
    <w:rsid w:val="001342D2"/>
    <w:rsid w:val="001361CE"/>
    <w:rsid w:val="001368EF"/>
    <w:rsid w:val="00140F3D"/>
    <w:rsid w:val="0014239A"/>
    <w:rsid w:val="00145C57"/>
    <w:rsid w:val="00146296"/>
    <w:rsid w:val="00146E5F"/>
    <w:rsid w:val="00150C3F"/>
    <w:rsid w:val="00152336"/>
    <w:rsid w:val="001530D6"/>
    <w:rsid w:val="00153693"/>
    <w:rsid w:val="00153B23"/>
    <w:rsid w:val="001546BE"/>
    <w:rsid w:val="00156A74"/>
    <w:rsid w:val="00157F60"/>
    <w:rsid w:val="001605E2"/>
    <w:rsid w:val="0016093B"/>
    <w:rsid w:val="00161EA9"/>
    <w:rsid w:val="00162812"/>
    <w:rsid w:val="00164080"/>
    <w:rsid w:val="00165AD9"/>
    <w:rsid w:val="00166127"/>
    <w:rsid w:val="00172650"/>
    <w:rsid w:val="0017629F"/>
    <w:rsid w:val="00180A9A"/>
    <w:rsid w:val="0018378B"/>
    <w:rsid w:val="0018569F"/>
    <w:rsid w:val="00185973"/>
    <w:rsid w:val="00186AED"/>
    <w:rsid w:val="0019159D"/>
    <w:rsid w:val="001925B1"/>
    <w:rsid w:val="00192874"/>
    <w:rsid w:val="00195257"/>
    <w:rsid w:val="001957EF"/>
    <w:rsid w:val="001A00F4"/>
    <w:rsid w:val="001A0496"/>
    <w:rsid w:val="001A084F"/>
    <w:rsid w:val="001A13FC"/>
    <w:rsid w:val="001A276F"/>
    <w:rsid w:val="001B056A"/>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75DE"/>
    <w:rsid w:val="001D1EF6"/>
    <w:rsid w:val="001D3E30"/>
    <w:rsid w:val="001D438A"/>
    <w:rsid w:val="001E0A6E"/>
    <w:rsid w:val="001E3F4B"/>
    <w:rsid w:val="001E416B"/>
    <w:rsid w:val="001E57B7"/>
    <w:rsid w:val="001E5902"/>
    <w:rsid w:val="001F0FAE"/>
    <w:rsid w:val="001F1A09"/>
    <w:rsid w:val="001F274D"/>
    <w:rsid w:val="001F2E4D"/>
    <w:rsid w:val="001F3444"/>
    <w:rsid w:val="001F3D7C"/>
    <w:rsid w:val="001F4A38"/>
    <w:rsid w:val="001F4ADC"/>
    <w:rsid w:val="001F7C65"/>
    <w:rsid w:val="002000A9"/>
    <w:rsid w:val="00200319"/>
    <w:rsid w:val="002023AB"/>
    <w:rsid w:val="0020436A"/>
    <w:rsid w:val="00207482"/>
    <w:rsid w:val="00207911"/>
    <w:rsid w:val="00207A7D"/>
    <w:rsid w:val="00207B6C"/>
    <w:rsid w:val="00212E63"/>
    <w:rsid w:val="00214742"/>
    <w:rsid w:val="002169E6"/>
    <w:rsid w:val="002217BC"/>
    <w:rsid w:val="00221937"/>
    <w:rsid w:val="002248C4"/>
    <w:rsid w:val="00224B92"/>
    <w:rsid w:val="002250F8"/>
    <w:rsid w:val="002257A8"/>
    <w:rsid w:val="00225889"/>
    <w:rsid w:val="00226D64"/>
    <w:rsid w:val="0023004B"/>
    <w:rsid w:val="00234BC5"/>
    <w:rsid w:val="00235F45"/>
    <w:rsid w:val="00237BC3"/>
    <w:rsid w:val="00240311"/>
    <w:rsid w:val="00241E81"/>
    <w:rsid w:val="00242F65"/>
    <w:rsid w:val="00243693"/>
    <w:rsid w:val="00244028"/>
    <w:rsid w:val="00244F25"/>
    <w:rsid w:val="00247C10"/>
    <w:rsid w:val="002614DE"/>
    <w:rsid w:val="002651E8"/>
    <w:rsid w:val="00267698"/>
    <w:rsid w:val="002716AE"/>
    <w:rsid w:val="00273DD4"/>
    <w:rsid w:val="0027516A"/>
    <w:rsid w:val="002753A1"/>
    <w:rsid w:val="0027590E"/>
    <w:rsid w:val="00277EDE"/>
    <w:rsid w:val="00280982"/>
    <w:rsid w:val="00282E47"/>
    <w:rsid w:val="00285E5C"/>
    <w:rsid w:val="002875E1"/>
    <w:rsid w:val="00287640"/>
    <w:rsid w:val="00287651"/>
    <w:rsid w:val="00287B50"/>
    <w:rsid w:val="002902ED"/>
    <w:rsid w:val="00293D56"/>
    <w:rsid w:val="002972B9"/>
    <w:rsid w:val="00297782"/>
    <w:rsid w:val="002A118D"/>
    <w:rsid w:val="002A1DFC"/>
    <w:rsid w:val="002A7389"/>
    <w:rsid w:val="002B6B56"/>
    <w:rsid w:val="002C013B"/>
    <w:rsid w:val="002C07C9"/>
    <w:rsid w:val="002C1568"/>
    <w:rsid w:val="002C1DEF"/>
    <w:rsid w:val="002C228E"/>
    <w:rsid w:val="002C49A4"/>
    <w:rsid w:val="002C4A77"/>
    <w:rsid w:val="002D0C2F"/>
    <w:rsid w:val="002D2BBE"/>
    <w:rsid w:val="002D4B35"/>
    <w:rsid w:val="002D5FC1"/>
    <w:rsid w:val="002E0526"/>
    <w:rsid w:val="002E30E8"/>
    <w:rsid w:val="002E3E47"/>
    <w:rsid w:val="002E511F"/>
    <w:rsid w:val="002E7FC0"/>
    <w:rsid w:val="002F0082"/>
    <w:rsid w:val="002F55BE"/>
    <w:rsid w:val="002F5779"/>
    <w:rsid w:val="002F61C7"/>
    <w:rsid w:val="00302CC2"/>
    <w:rsid w:val="00304A39"/>
    <w:rsid w:val="00304CFA"/>
    <w:rsid w:val="003105ED"/>
    <w:rsid w:val="00314A7C"/>
    <w:rsid w:val="00314B54"/>
    <w:rsid w:val="00326487"/>
    <w:rsid w:val="00327AAF"/>
    <w:rsid w:val="00330A09"/>
    <w:rsid w:val="00332746"/>
    <w:rsid w:val="00332B3A"/>
    <w:rsid w:val="00334235"/>
    <w:rsid w:val="0033452A"/>
    <w:rsid w:val="00336969"/>
    <w:rsid w:val="00337BD0"/>
    <w:rsid w:val="003408BF"/>
    <w:rsid w:val="003449E8"/>
    <w:rsid w:val="003463D5"/>
    <w:rsid w:val="003469D6"/>
    <w:rsid w:val="00347330"/>
    <w:rsid w:val="003519EC"/>
    <w:rsid w:val="00353737"/>
    <w:rsid w:val="00354266"/>
    <w:rsid w:val="0035469C"/>
    <w:rsid w:val="00356902"/>
    <w:rsid w:val="003571E8"/>
    <w:rsid w:val="0035797D"/>
    <w:rsid w:val="00364390"/>
    <w:rsid w:val="0036454A"/>
    <w:rsid w:val="00366901"/>
    <w:rsid w:val="00366E71"/>
    <w:rsid w:val="003719D4"/>
    <w:rsid w:val="00371D08"/>
    <w:rsid w:val="00373035"/>
    <w:rsid w:val="00373049"/>
    <w:rsid w:val="0037323D"/>
    <w:rsid w:val="003743F1"/>
    <w:rsid w:val="00374A9A"/>
    <w:rsid w:val="00375C8F"/>
    <w:rsid w:val="00377AA6"/>
    <w:rsid w:val="00383285"/>
    <w:rsid w:val="00383D29"/>
    <w:rsid w:val="00384A4D"/>
    <w:rsid w:val="00385461"/>
    <w:rsid w:val="00385AFC"/>
    <w:rsid w:val="003869DC"/>
    <w:rsid w:val="00390FA8"/>
    <w:rsid w:val="00391783"/>
    <w:rsid w:val="0039484A"/>
    <w:rsid w:val="003967AA"/>
    <w:rsid w:val="00396E7E"/>
    <w:rsid w:val="003A06E9"/>
    <w:rsid w:val="003A3A6E"/>
    <w:rsid w:val="003A585E"/>
    <w:rsid w:val="003A62E5"/>
    <w:rsid w:val="003A65D3"/>
    <w:rsid w:val="003A6B24"/>
    <w:rsid w:val="003A6B80"/>
    <w:rsid w:val="003B1B32"/>
    <w:rsid w:val="003B3289"/>
    <w:rsid w:val="003B3407"/>
    <w:rsid w:val="003B4466"/>
    <w:rsid w:val="003B4E9D"/>
    <w:rsid w:val="003B684C"/>
    <w:rsid w:val="003B73A8"/>
    <w:rsid w:val="003B7B07"/>
    <w:rsid w:val="003C1750"/>
    <w:rsid w:val="003C5131"/>
    <w:rsid w:val="003C5442"/>
    <w:rsid w:val="003D71C7"/>
    <w:rsid w:val="003D7E9F"/>
    <w:rsid w:val="003E0918"/>
    <w:rsid w:val="003E32EE"/>
    <w:rsid w:val="003E35DD"/>
    <w:rsid w:val="003E6742"/>
    <w:rsid w:val="003E72A0"/>
    <w:rsid w:val="003F005F"/>
    <w:rsid w:val="003F4501"/>
    <w:rsid w:val="003F5D72"/>
    <w:rsid w:val="004019C6"/>
    <w:rsid w:val="00402C42"/>
    <w:rsid w:val="00403E4D"/>
    <w:rsid w:val="00412B9F"/>
    <w:rsid w:val="00413257"/>
    <w:rsid w:val="00413673"/>
    <w:rsid w:val="00414755"/>
    <w:rsid w:val="0041486A"/>
    <w:rsid w:val="00415AF4"/>
    <w:rsid w:val="0042117B"/>
    <w:rsid w:val="00422511"/>
    <w:rsid w:val="00422ECB"/>
    <w:rsid w:val="00423CAA"/>
    <w:rsid w:val="0042631C"/>
    <w:rsid w:val="00426AF6"/>
    <w:rsid w:val="0043019C"/>
    <w:rsid w:val="004333CF"/>
    <w:rsid w:val="00435FA0"/>
    <w:rsid w:val="004404FC"/>
    <w:rsid w:val="00441B62"/>
    <w:rsid w:val="00443029"/>
    <w:rsid w:val="00443F84"/>
    <w:rsid w:val="00445C5B"/>
    <w:rsid w:val="00446D2B"/>
    <w:rsid w:val="00447BC0"/>
    <w:rsid w:val="004539DD"/>
    <w:rsid w:val="0045430B"/>
    <w:rsid w:val="00456241"/>
    <w:rsid w:val="0046031D"/>
    <w:rsid w:val="0046064B"/>
    <w:rsid w:val="00463BD9"/>
    <w:rsid w:val="00463F35"/>
    <w:rsid w:val="00464DAF"/>
    <w:rsid w:val="00466A4D"/>
    <w:rsid w:val="00467934"/>
    <w:rsid w:val="00472A62"/>
    <w:rsid w:val="0047723F"/>
    <w:rsid w:val="00477999"/>
    <w:rsid w:val="004800FB"/>
    <w:rsid w:val="00481DFD"/>
    <w:rsid w:val="00483DF6"/>
    <w:rsid w:val="00483EBE"/>
    <w:rsid w:val="004868D5"/>
    <w:rsid w:val="00486F57"/>
    <w:rsid w:val="00487AB1"/>
    <w:rsid w:val="004962D2"/>
    <w:rsid w:val="004A6FA3"/>
    <w:rsid w:val="004B1883"/>
    <w:rsid w:val="004B55F8"/>
    <w:rsid w:val="004B5606"/>
    <w:rsid w:val="004B6BA4"/>
    <w:rsid w:val="004C2EB5"/>
    <w:rsid w:val="004C369F"/>
    <w:rsid w:val="004C5236"/>
    <w:rsid w:val="004C68D8"/>
    <w:rsid w:val="004C7A27"/>
    <w:rsid w:val="004D137F"/>
    <w:rsid w:val="004D1B1B"/>
    <w:rsid w:val="004D1BEB"/>
    <w:rsid w:val="004D1C75"/>
    <w:rsid w:val="004D28F7"/>
    <w:rsid w:val="004D2C05"/>
    <w:rsid w:val="004D3534"/>
    <w:rsid w:val="004D6E6C"/>
    <w:rsid w:val="004E0396"/>
    <w:rsid w:val="004E1554"/>
    <w:rsid w:val="004E2729"/>
    <w:rsid w:val="004E31BB"/>
    <w:rsid w:val="004E37C0"/>
    <w:rsid w:val="004E6426"/>
    <w:rsid w:val="004F0A92"/>
    <w:rsid w:val="004F0CB1"/>
    <w:rsid w:val="004F11F4"/>
    <w:rsid w:val="004F2954"/>
    <w:rsid w:val="004F3CD8"/>
    <w:rsid w:val="004F4E41"/>
    <w:rsid w:val="004F70F9"/>
    <w:rsid w:val="0050149F"/>
    <w:rsid w:val="00502285"/>
    <w:rsid w:val="00505B0F"/>
    <w:rsid w:val="00506FFF"/>
    <w:rsid w:val="00507630"/>
    <w:rsid w:val="00510D26"/>
    <w:rsid w:val="00511760"/>
    <w:rsid w:val="005128EC"/>
    <w:rsid w:val="00513B19"/>
    <w:rsid w:val="00514336"/>
    <w:rsid w:val="00514A04"/>
    <w:rsid w:val="005179A4"/>
    <w:rsid w:val="00517EC1"/>
    <w:rsid w:val="00522142"/>
    <w:rsid w:val="005222A1"/>
    <w:rsid w:val="005226C0"/>
    <w:rsid w:val="005246B3"/>
    <w:rsid w:val="00526E9C"/>
    <w:rsid w:val="00527E7E"/>
    <w:rsid w:val="00530B67"/>
    <w:rsid w:val="005320D5"/>
    <w:rsid w:val="005351FC"/>
    <w:rsid w:val="00541810"/>
    <w:rsid w:val="005420B4"/>
    <w:rsid w:val="005437E6"/>
    <w:rsid w:val="00544DCA"/>
    <w:rsid w:val="0054506F"/>
    <w:rsid w:val="005466D1"/>
    <w:rsid w:val="00550CF8"/>
    <w:rsid w:val="0055226D"/>
    <w:rsid w:val="00561C9A"/>
    <w:rsid w:val="00562086"/>
    <w:rsid w:val="00565AB3"/>
    <w:rsid w:val="005718A1"/>
    <w:rsid w:val="00572629"/>
    <w:rsid w:val="005733FA"/>
    <w:rsid w:val="00585AC6"/>
    <w:rsid w:val="005861B6"/>
    <w:rsid w:val="0059346A"/>
    <w:rsid w:val="00594E92"/>
    <w:rsid w:val="00596C1D"/>
    <w:rsid w:val="005A3807"/>
    <w:rsid w:val="005B0A6C"/>
    <w:rsid w:val="005B3999"/>
    <w:rsid w:val="005B798C"/>
    <w:rsid w:val="005B7FF7"/>
    <w:rsid w:val="005C3AD7"/>
    <w:rsid w:val="005C6A18"/>
    <w:rsid w:val="005C7702"/>
    <w:rsid w:val="005D1341"/>
    <w:rsid w:val="005D291B"/>
    <w:rsid w:val="005D4B64"/>
    <w:rsid w:val="005D7959"/>
    <w:rsid w:val="005E0223"/>
    <w:rsid w:val="005E28A4"/>
    <w:rsid w:val="005E3D55"/>
    <w:rsid w:val="005E3E72"/>
    <w:rsid w:val="005E5187"/>
    <w:rsid w:val="005E602F"/>
    <w:rsid w:val="005E6581"/>
    <w:rsid w:val="005E6B81"/>
    <w:rsid w:val="005F4B67"/>
    <w:rsid w:val="005F670D"/>
    <w:rsid w:val="005F778C"/>
    <w:rsid w:val="005F7D2A"/>
    <w:rsid w:val="0060115B"/>
    <w:rsid w:val="00603E53"/>
    <w:rsid w:val="0060473A"/>
    <w:rsid w:val="00605EF7"/>
    <w:rsid w:val="00610E65"/>
    <w:rsid w:val="00614328"/>
    <w:rsid w:val="00616D3E"/>
    <w:rsid w:val="00620018"/>
    <w:rsid w:val="00621BE1"/>
    <w:rsid w:val="006237C2"/>
    <w:rsid w:val="00624151"/>
    <w:rsid w:val="006257B5"/>
    <w:rsid w:val="0063279C"/>
    <w:rsid w:val="006329A3"/>
    <w:rsid w:val="00641D1D"/>
    <w:rsid w:val="00642FB6"/>
    <w:rsid w:val="00647E70"/>
    <w:rsid w:val="00650076"/>
    <w:rsid w:val="006509F4"/>
    <w:rsid w:val="006524BF"/>
    <w:rsid w:val="00653633"/>
    <w:rsid w:val="00655849"/>
    <w:rsid w:val="00655CB6"/>
    <w:rsid w:val="00660814"/>
    <w:rsid w:val="00663B24"/>
    <w:rsid w:val="00663EBB"/>
    <w:rsid w:val="006645F7"/>
    <w:rsid w:val="0066627A"/>
    <w:rsid w:val="00666393"/>
    <w:rsid w:val="00672AFB"/>
    <w:rsid w:val="006734D6"/>
    <w:rsid w:val="00674139"/>
    <w:rsid w:val="006746B7"/>
    <w:rsid w:val="0067751D"/>
    <w:rsid w:val="00680E6E"/>
    <w:rsid w:val="00685479"/>
    <w:rsid w:val="0068587C"/>
    <w:rsid w:val="006878A1"/>
    <w:rsid w:val="00687F57"/>
    <w:rsid w:val="00690F5E"/>
    <w:rsid w:val="00694721"/>
    <w:rsid w:val="00694F5B"/>
    <w:rsid w:val="00694FAD"/>
    <w:rsid w:val="00695588"/>
    <w:rsid w:val="00696D79"/>
    <w:rsid w:val="00697459"/>
    <w:rsid w:val="00697FC9"/>
    <w:rsid w:val="006A18F6"/>
    <w:rsid w:val="006A3F11"/>
    <w:rsid w:val="006A444A"/>
    <w:rsid w:val="006A4DB2"/>
    <w:rsid w:val="006A5B27"/>
    <w:rsid w:val="006A6392"/>
    <w:rsid w:val="006A7F6E"/>
    <w:rsid w:val="006B00B6"/>
    <w:rsid w:val="006B2722"/>
    <w:rsid w:val="006B5A5E"/>
    <w:rsid w:val="006C2683"/>
    <w:rsid w:val="006C446A"/>
    <w:rsid w:val="006C5567"/>
    <w:rsid w:val="006C694E"/>
    <w:rsid w:val="006D016E"/>
    <w:rsid w:val="006D1947"/>
    <w:rsid w:val="006D1C6B"/>
    <w:rsid w:val="006D3E08"/>
    <w:rsid w:val="006D6951"/>
    <w:rsid w:val="006D7DF8"/>
    <w:rsid w:val="006E14C6"/>
    <w:rsid w:val="006E2057"/>
    <w:rsid w:val="006E2822"/>
    <w:rsid w:val="006E2AC5"/>
    <w:rsid w:val="006E384E"/>
    <w:rsid w:val="006E4340"/>
    <w:rsid w:val="006E544F"/>
    <w:rsid w:val="006E5502"/>
    <w:rsid w:val="006E744E"/>
    <w:rsid w:val="006E758E"/>
    <w:rsid w:val="007006B5"/>
    <w:rsid w:val="00701BB4"/>
    <w:rsid w:val="007028BB"/>
    <w:rsid w:val="007045A2"/>
    <w:rsid w:val="00704AEA"/>
    <w:rsid w:val="00704B6C"/>
    <w:rsid w:val="00705B5A"/>
    <w:rsid w:val="00706F59"/>
    <w:rsid w:val="00707DD7"/>
    <w:rsid w:val="0071095C"/>
    <w:rsid w:val="00711867"/>
    <w:rsid w:val="007129A9"/>
    <w:rsid w:val="007130BA"/>
    <w:rsid w:val="00713750"/>
    <w:rsid w:val="00714466"/>
    <w:rsid w:val="00714F1B"/>
    <w:rsid w:val="00715412"/>
    <w:rsid w:val="00716ACC"/>
    <w:rsid w:val="00717E6F"/>
    <w:rsid w:val="007203D8"/>
    <w:rsid w:val="0072071E"/>
    <w:rsid w:val="00720C12"/>
    <w:rsid w:val="00721312"/>
    <w:rsid w:val="0072178D"/>
    <w:rsid w:val="00721FA9"/>
    <w:rsid w:val="00724962"/>
    <w:rsid w:val="007249B9"/>
    <w:rsid w:val="00725631"/>
    <w:rsid w:val="00730B9A"/>
    <w:rsid w:val="00731746"/>
    <w:rsid w:val="007334EC"/>
    <w:rsid w:val="00733DAF"/>
    <w:rsid w:val="007344AF"/>
    <w:rsid w:val="0073695D"/>
    <w:rsid w:val="007411B9"/>
    <w:rsid w:val="0074229E"/>
    <w:rsid w:val="0074572A"/>
    <w:rsid w:val="007459B5"/>
    <w:rsid w:val="00750693"/>
    <w:rsid w:val="0075197E"/>
    <w:rsid w:val="00751B18"/>
    <w:rsid w:val="007542A7"/>
    <w:rsid w:val="00755971"/>
    <w:rsid w:val="00755FCF"/>
    <w:rsid w:val="007577AB"/>
    <w:rsid w:val="0076118D"/>
    <w:rsid w:val="0076129B"/>
    <w:rsid w:val="007621EF"/>
    <w:rsid w:val="0076278C"/>
    <w:rsid w:val="00764729"/>
    <w:rsid w:val="00766D14"/>
    <w:rsid w:val="00767295"/>
    <w:rsid w:val="00772577"/>
    <w:rsid w:val="0077416C"/>
    <w:rsid w:val="007760FE"/>
    <w:rsid w:val="00780F30"/>
    <w:rsid w:val="007816AC"/>
    <w:rsid w:val="00782FC9"/>
    <w:rsid w:val="00783489"/>
    <w:rsid w:val="00783709"/>
    <w:rsid w:val="00786AAF"/>
    <w:rsid w:val="00790B72"/>
    <w:rsid w:val="00792392"/>
    <w:rsid w:val="00792670"/>
    <w:rsid w:val="00797915"/>
    <w:rsid w:val="007A65A5"/>
    <w:rsid w:val="007A6ECA"/>
    <w:rsid w:val="007B2C6D"/>
    <w:rsid w:val="007B5DEC"/>
    <w:rsid w:val="007B7368"/>
    <w:rsid w:val="007C0E2C"/>
    <w:rsid w:val="007C1AF1"/>
    <w:rsid w:val="007C3925"/>
    <w:rsid w:val="007C42A9"/>
    <w:rsid w:val="007C52FB"/>
    <w:rsid w:val="007C67FE"/>
    <w:rsid w:val="007D465B"/>
    <w:rsid w:val="007D654C"/>
    <w:rsid w:val="007D6A88"/>
    <w:rsid w:val="007E1BF9"/>
    <w:rsid w:val="007E3CBE"/>
    <w:rsid w:val="007E3D72"/>
    <w:rsid w:val="007F161E"/>
    <w:rsid w:val="007F2566"/>
    <w:rsid w:val="00800086"/>
    <w:rsid w:val="00801404"/>
    <w:rsid w:val="00803BC3"/>
    <w:rsid w:val="00806C0F"/>
    <w:rsid w:val="00813B2E"/>
    <w:rsid w:val="00816433"/>
    <w:rsid w:val="0082202C"/>
    <w:rsid w:val="00825B22"/>
    <w:rsid w:val="00826CC0"/>
    <w:rsid w:val="00833029"/>
    <w:rsid w:val="008352B2"/>
    <w:rsid w:val="008401DA"/>
    <w:rsid w:val="00840B98"/>
    <w:rsid w:val="00842423"/>
    <w:rsid w:val="00842E24"/>
    <w:rsid w:val="00843C76"/>
    <w:rsid w:val="00844234"/>
    <w:rsid w:val="00845B9D"/>
    <w:rsid w:val="00846776"/>
    <w:rsid w:val="00847B9F"/>
    <w:rsid w:val="00851664"/>
    <w:rsid w:val="0085166F"/>
    <w:rsid w:val="00854FA0"/>
    <w:rsid w:val="0085610C"/>
    <w:rsid w:val="00860DF3"/>
    <w:rsid w:val="00861FBE"/>
    <w:rsid w:val="008622EC"/>
    <w:rsid w:val="008645DD"/>
    <w:rsid w:val="0086672B"/>
    <w:rsid w:val="00871C22"/>
    <w:rsid w:val="00872FC0"/>
    <w:rsid w:val="008732D5"/>
    <w:rsid w:val="00873E2D"/>
    <w:rsid w:val="0088198E"/>
    <w:rsid w:val="00881B0B"/>
    <w:rsid w:val="008829D1"/>
    <w:rsid w:val="00890BB5"/>
    <w:rsid w:val="00890CA6"/>
    <w:rsid w:val="0089209F"/>
    <w:rsid w:val="008924BC"/>
    <w:rsid w:val="008941A7"/>
    <w:rsid w:val="008944A1"/>
    <w:rsid w:val="00895AB7"/>
    <w:rsid w:val="008975F0"/>
    <w:rsid w:val="008A5A02"/>
    <w:rsid w:val="008A5E1D"/>
    <w:rsid w:val="008B1ED9"/>
    <w:rsid w:val="008B1F18"/>
    <w:rsid w:val="008B3876"/>
    <w:rsid w:val="008B7713"/>
    <w:rsid w:val="008C32F3"/>
    <w:rsid w:val="008C4EF8"/>
    <w:rsid w:val="008D0361"/>
    <w:rsid w:val="008D1C4D"/>
    <w:rsid w:val="008D2BDB"/>
    <w:rsid w:val="008D5039"/>
    <w:rsid w:val="008D5E32"/>
    <w:rsid w:val="008D67C4"/>
    <w:rsid w:val="008D7771"/>
    <w:rsid w:val="008E387F"/>
    <w:rsid w:val="008E4BAC"/>
    <w:rsid w:val="008E52C5"/>
    <w:rsid w:val="008E575C"/>
    <w:rsid w:val="008E6483"/>
    <w:rsid w:val="008F36FD"/>
    <w:rsid w:val="008F3FD7"/>
    <w:rsid w:val="008F4067"/>
    <w:rsid w:val="008F4156"/>
    <w:rsid w:val="008F437C"/>
    <w:rsid w:val="008F619B"/>
    <w:rsid w:val="008F733C"/>
    <w:rsid w:val="00900B7E"/>
    <w:rsid w:val="00902F00"/>
    <w:rsid w:val="00904E78"/>
    <w:rsid w:val="00906770"/>
    <w:rsid w:val="0090736F"/>
    <w:rsid w:val="00907649"/>
    <w:rsid w:val="00910807"/>
    <w:rsid w:val="00911F33"/>
    <w:rsid w:val="009136B2"/>
    <w:rsid w:val="00914229"/>
    <w:rsid w:val="00921159"/>
    <w:rsid w:val="00924B30"/>
    <w:rsid w:val="00925CAF"/>
    <w:rsid w:val="0092771F"/>
    <w:rsid w:val="00927CA9"/>
    <w:rsid w:val="00931E2F"/>
    <w:rsid w:val="00933226"/>
    <w:rsid w:val="00937967"/>
    <w:rsid w:val="00941A03"/>
    <w:rsid w:val="00944010"/>
    <w:rsid w:val="00946E6D"/>
    <w:rsid w:val="00950F83"/>
    <w:rsid w:val="009523FA"/>
    <w:rsid w:val="0096062A"/>
    <w:rsid w:val="00961CFA"/>
    <w:rsid w:val="00963F6B"/>
    <w:rsid w:val="00964D59"/>
    <w:rsid w:val="00965BC2"/>
    <w:rsid w:val="0096635D"/>
    <w:rsid w:val="00967604"/>
    <w:rsid w:val="00971209"/>
    <w:rsid w:val="00973DF5"/>
    <w:rsid w:val="00974027"/>
    <w:rsid w:val="0097712A"/>
    <w:rsid w:val="00980430"/>
    <w:rsid w:val="0098233A"/>
    <w:rsid w:val="00983DF1"/>
    <w:rsid w:val="009842CC"/>
    <w:rsid w:val="009861F6"/>
    <w:rsid w:val="0099190D"/>
    <w:rsid w:val="00993820"/>
    <w:rsid w:val="009972DD"/>
    <w:rsid w:val="009A614B"/>
    <w:rsid w:val="009A6950"/>
    <w:rsid w:val="009B0CE3"/>
    <w:rsid w:val="009B0E25"/>
    <w:rsid w:val="009B1F56"/>
    <w:rsid w:val="009B2C4F"/>
    <w:rsid w:val="009B4901"/>
    <w:rsid w:val="009B53CD"/>
    <w:rsid w:val="009C1168"/>
    <w:rsid w:val="009C349B"/>
    <w:rsid w:val="009C4FDD"/>
    <w:rsid w:val="009C729C"/>
    <w:rsid w:val="009D1915"/>
    <w:rsid w:val="009D61F2"/>
    <w:rsid w:val="009D7D50"/>
    <w:rsid w:val="009E1A51"/>
    <w:rsid w:val="009E1D76"/>
    <w:rsid w:val="009E4627"/>
    <w:rsid w:val="009E48C0"/>
    <w:rsid w:val="009E49FB"/>
    <w:rsid w:val="009E5FC7"/>
    <w:rsid w:val="009F2E03"/>
    <w:rsid w:val="009F357D"/>
    <w:rsid w:val="009F5F0C"/>
    <w:rsid w:val="00A0007C"/>
    <w:rsid w:val="00A003C8"/>
    <w:rsid w:val="00A0162D"/>
    <w:rsid w:val="00A02778"/>
    <w:rsid w:val="00A02828"/>
    <w:rsid w:val="00A02AB7"/>
    <w:rsid w:val="00A042E7"/>
    <w:rsid w:val="00A0529B"/>
    <w:rsid w:val="00A060BF"/>
    <w:rsid w:val="00A0646B"/>
    <w:rsid w:val="00A101A6"/>
    <w:rsid w:val="00A10576"/>
    <w:rsid w:val="00A11ACF"/>
    <w:rsid w:val="00A12AC8"/>
    <w:rsid w:val="00A13713"/>
    <w:rsid w:val="00A13E24"/>
    <w:rsid w:val="00A14687"/>
    <w:rsid w:val="00A21667"/>
    <w:rsid w:val="00A22D64"/>
    <w:rsid w:val="00A22FC7"/>
    <w:rsid w:val="00A23298"/>
    <w:rsid w:val="00A23850"/>
    <w:rsid w:val="00A24F05"/>
    <w:rsid w:val="00A259D1"/>
    <w:rsid w:val="00A2627B"/>
    <w:rsid w:val="00A26CCE"/>
    <w:rsid w:val="00A30A4D"/>
    <w:rsid w:val="00A32B82"/>
    <w:rsid w:val="00A3419B"/>
    <w:rsid w:val="00A34949"/>
    <w:rsid w:val="00A361FB"/>
    <w:rsid w:val="00A36A54"/>
    <w:rsid w:val="00A41C03"/>
    <w:rsid w:val="00A4330F"/>
    <w:rsid w:val="00A440BC"/>
    <w:rsid w:val="00A45556"/>
    <w:rsid w:val="00A45E8E"/>
    <w:rsid w:val="00A471ED"/>
    <w:rsid w:val="00A50F97"/>
    <w:rsid w:val="00A518BB"/>
    <w:rsid w:val="00A5279E"/>
    <w:rsid w:val="00A528F0"/>
    <w:rsid w:val="00A543D9"/>
    <w:rsid w:val="00A5578F"/>
    <w:rsid w:val="00A56050"/>
    <w:rsid w:val="00A6004E"/>
    <w:rsid w:val="00A62283"/>
    <w:rsid w:val="00A6301D"/>
    <w:rsid w:val="00A65C95"/>
    <w:rsid w:val="00A6619C"/>
    <w:rsid w:val="00A67429"/>
    <w:rsid w:val="00A677D1"/>
    <w:rsid w:val="00A70A68"/>
    <w:rsid w:val="00A712DE"/>
    <w:rsid w:val="00A72086"/>
    <w:rsid w:val="00A72CA8"/>
    <w:rsid w:val="00A72F11"/>
    <w:rsid w:val="00A741ED"/>
    <w:rsid w:val="00A74BA5"/>
    <w:rsid w:val="00A7649F"/>
    <w:rsid w:val="00A76F19"/>
    <w:rsid w:val="00A8274D"/>
    <w:rsid w:val="00A84957"/>
    <w:rsid w:val="00A87007"/>
    <w:rsid w:val="00A875BE"/>
    <w:rsid w:val="00A92FA5"/>
    <w:rsid w:val="00A9331F"/>
    <w:rsid w:val="00AA39F1"/>
    <w:rsid w:val="00AA3BFD"/>
    <w:rsid w:val="00AA6460"/>
    <w:rsid w:val="00AA6F45"/>
    <w:rsid w:val="00AA7F0F"/>
    <w:rsid w:val="00AB2571"/>
    <w:rsid w:val="00AB3062"/>
    <w:rsid w:val="00AB36B4"/>
    <w:rsid w:val="00AB5361"/>
    <w:rsid w:val="00AC0C9F"/>
    <w:rsid w:val="00AC61F4"/>
    <w:rsid w:val="00AD3E35"/>
    <w:rsid w:val="00AD4295"/>
    <w:rsid w:val="00AD564A"/>
    <w:rsid w:val="00AD69AA"/>
    <w:rsid w:val="00AE12A2"/>
    <w:rsid w:val="00AE2153"/>
    <w:rsid w:val="00AE2C08"/>
    <w:rsid w:val="00AE52A4"/>
    <w:rsid w:val="00AE5445"/>
    <w:rsid w:val="00AE6C02"/>
    <w:rsid w:val="00AE74F5"/>
    <w:rsid w:val="00AF667A"/>
    <w:rsid w:val="00AF7694"/>
    <w:rsid w:val="00B01BB5"/>
    <w:rsid w:val="00B01E99"/>
    <w:rsid w:val="00B04978"/>
    <w:rsid w:val="00B06AA4"/>
    <w:rsid w:val="00B07F91"/>
    <w:rsid w:val="00B10067"/>
    <w:rsid w:val="00B11714"/>
    <w:rsid w:val="00B12860"/>
    <w:rsid w:val="00B12AA6"/>
    <w:rsid w:val="00B14026"/>
    <w:rsid w:val="00B15150"/>
    <w:rsid w:val="00B16E00"/>
    <w:rsid w:val="00B17942"/>
    <w:rsid w:val="00B208EA"/>
    <w:rsid w:val="00B21269"/>
    <w:rsid w:val="00B21F72"/>
    <w:rsid w:val="00B22AC7"/>
    <w:rsid w:val="00B22CA9"/>
    <w:rsid w:val="00B23986"/>
    <w:rsid w:val="00B24A23"/>
    <w:rsid w:val="00B31CD5"/>
    <w:rsid w:val="00B31E85"/>
    <w:rsid w:val="00B343FA"/>
    <w:rsid w:val="00B3611C"/>
    <w:rsid w:val="00B36F12"/>
    <w:rsid w:val="00B416F2"/>
    <w:rsid w:val="00B4358E"/>
    <w:rsid w:val="00B43EA9"/>
    <w:rsid w:val="00B45F86"/>
    <w:rsid w:val="00B461BE"/>
    <w:rsid w:val="00B471DA"/>
    <w:rsid w:val="00B53A57"/>
    <w:rsid w:val="00B53FA7"/>
    <w:rsid w:val="00B54627"/>
    <w:rsid w:val="00B55278"/>
    <w:rsid w:val="00B55AB1"/>
    <w:rsid w:val="00B55F1A"/>
    <w:rsid w:val="00B579C9"/>
    <w:rsid w:val="00B63740"/>
    <w:rsid w:val="00B6695B"/>
    <w:rsid w:val="00B716D9"/>
    <w:rsid w:val="00B72692"/>
    <w:rsid w:val="00B72FCB"/>
    <w:rsid w:val="00B769A3"/>
    <w:rsid w:val="00B84731"/>
    <w:rsid w:val="00B84989"/>
    <w:rsid w:val="00B9003B"/>
    <w:rsid w:val="00B91CF2"/>
    <w:rsid w:val="00B93049"/>
    <w:rsid w:val="00B933F3"/>
    <w:rsid w:val="00B942AC"/>
    <w:rsid w:val="00B94FC7"/>
    <w:rsid w:val="00B97994"/>
    <w:rsid w:val="00BA092E"/>
    <w:rsid w:val="00BA0B36"/>
    <w:rsid w:val="00BA0C2C"/>
    <w:rsid w:val="00BA22C6"/>
    <w:rsid w:val="00BA3584"/>
    <w:rsid w:val="00BA478C"/>
    <w:rsid w:val="00BA500D"/>
    <w:rsid w:val="00BA530E"/>
    <w:rsid w:val="00BA6373"/>
    <w:rsid w:val="00BA6A55"/>
    <w:rsid w:val="00BA7C3B"/>
    <w:rsid w:val="00BB0999"/>
    <w:rsid w:val="00BB4F2D"/>
    <w:rsid w:val="00BB736A"/>
    <w:rsid w:val="00BB7DA5"/>
    <w:rsid w:val="00BC63AE"/>
    <w:rsid w:val="00BC6614"/>
    <w:rsid w:val="00BD0EBE"/>
    <w:rsid w:val="00BD1515"/>
    <w:rsid w:val="00BD16F8"/>
    <w:rsid w:val="00BD3BF4"/>
    <w:rsid w:val="00BD432D"/>
    <w:rsid w:val="00BD4B1A"/>
    <w:rsid w:val="00BD532F"/>
    <w:rsid w:val="00BE0625"/>
    <w:rsid w:val="00BE4021"/>
    <w:rsid w:val="00BE6A25"/>
    <w:rsid w:val="00BF44A0"/>
    <w:rsid w:val="00BF4D78"/>
    <w:rsid w:val="00BF689B"/>
    <w:rsid w:val="00BF7F41"/>
    <w:rsid w:val="00C011C9"/>
    <w:rsid w:val="00C01848"/>
    <w:rsid w:val="00C030BC"/>
    <w:rsid w:val="00C03550"/>
    <w:rsid w:val="00C040B8"/>
    <w:rsid w:val="00C067BF"/>
    <w:rsid w:val="00C11C2A"/>
    <w:rsid w:val="00C121F8"/>
    <w:rsid w:val="00C12926"/>
    <w:rsid w:val="00C12987"/>
    <w:rsid w:val="00C12D4C"/>
    <w:rsid w:val="00C14C62"/>
    <w:rsid w:val="00C152E8"/>
    <w:rsid w:val="00C17ECB"/>
    <w:rsid w:val="00C2048C"/>
    <w:rsid w:val="00C20BC9"/>
    <w:rsid w:val="00C23564"/>
    <w:rsid w:val="00C23C9E"/>
    <w:rsid w:val="00C323E6"/>
    <w:rsid w:val="00C33C16"/>
    <w:rsid w:val="00C353B8"/>
    <w:rsid w:val="00C40ACD"/>
    <w:rsid w:val="00C40F24"/>
    <w:rsid w:val="00C40F67"/>
    <w:rsid w:val="00C42E66"/>
    <w:rsid w:val="00C44123"/>
    <w:rsid w:val="00C4626C"/>
    <w:rsid w:val="00C52276"/>
    <w:rsid w:val="00C52933"/>
    <w:rsid w:val="00C531FE"/>
    <w:rsid w:val="00C543D8"/>
    <w:rsid w:val="00C56F1E"/>
    <w:rsid w:val="00C5703A"/>
    <w:rsid w:val="00C60A3D"/>
    <w:rsid w:val="00C60F7B"/>
    <w:rsid w:val="00C61FD9"/>
    <w:rsid w:val="00C6362C"/>
    <w:rsid w:val="00C63FA6"/>
    <w:rsid w:val="00C669B3"/>
    <w:rsid w:val="00C73116"/>
    <w:rsid w:val="00C73714"/>
    <w:rsid w:val="00C73A9A"/>
    <w:rsid w:val="00C73F67"/>
    <w:rsid w:val="00C758FD"/>
    <w:rsid w:val="00C76B64"/>
    <w:rsid w:val="00C77BD6"/>
    <w:rsid w:val="00C803C8"/>
    <w:rsid w:val="00C84FD1"/>
    <w:rsid w:val="00C86C7A"/>
    <w:rsid w:val="00C87974"/>
    <w:rsid w:val="00C90ACF"/>
    <w:rsid w:val="00C91D46"/>
    <w:rsid w:val="00C93BA5"/>
    <w:rsid w:val="00C94E41"/>
    <w:rsid w:val="00C95056"/>
    <w:rsid w:val="00C9531F"/>
    <w:rsid w:val="00CA0113"/>
    <w:rsid w:val="00CA0425"/>
    <w:rsid w:val="00CA05CD"/>
    <w:rsid w:val="00CA0E00"/>
    <w:rsid w:val="00CA2DFC"/>
    <w:rsid w:val="00CA74E2"/>
    <w:rsid w:val="00CA7D6F"/>
    <w:rsid w:val="00CA7F12"/>
    <w:rsid w:val="00CB0DED"/>
    <w:rsid w:val="00CB48BA"/>
    <w:rsid w:val="00CC19E7"/>
    <w:rsid w:val="00CC3062"/>
    <w:rsid w:val="00CC3A6A"/>
    <w:rsid w:val="00CC4099"/>
    <w:rsid w:val="00CC78C5"/>
    <w:rsid w:val="00CC7C18"/>
    <w:rsid w:val="00CD0FFC"/>
    <w:rsid w:val="00CE2267"/>
    <w:rsid w:val="00CE3CE2"/>
    <w:rsid w:val="00CE4CA4"/>
    <w:rsid w:val="00CE5035"/>
    <w:rsid w:val="00CE705A"/>
    <w:rsid w:val="00CF5C02"/>
    <w:rsid w:val="00CF5F00"/>
    <w:rsid w:val="00CF5F62"/>
    <w:rsid w:val="00CF6E14"/>
    <w:rsid w:val="00D00C6A"/>
    <w:rsid w:val="00D01040"/>
    <w:rsid w:val="00D025B8"/>
    <w:rsid w:val="00D02E37"/>
    <w:rsid w:val="00D03B38"/>
    <w:rsid w:val="00D06AB4"/>
    <w:rsid w:val="00D10F66"/>
    <w:rsid w:val="00D111A9"/>
    <w:rsid w:val="00D17913"/>
    <w:rsid w:val="00D25750"/>
    <w:rsid w:val="00D30405"/>
    <w:rsid w:val="00D3083D"/>
    <w:rsid w:val="00D30CCD"/>
    <w:rsid w:val="00D316E3"/>
    <w:rsid w:val="00D35113"/>
    <w:rsid w:val="00D3566E"/>
    <w:rsid w:val="00D36C00"/>
    <w:rsid w:val="00D42C8C"/>
    <w:rsid w:val="00D42F8C"/>
    <w:rsid w:val="00D44AA3"/>
    <w:rsid w:val="00D47528"/>
    <w:rsid w:val="00D51116"/>
    <w:rsid w:val="00D515DF"/>
    <w:rsid w:val="00D55AC3"/>
    <w:rsid w:val="00D60710"/>
    <w:rsid w:val="00D60C92"/>
    <w:rsid w:val="00D60F4B"/>
    <w:rsid w:val="00D6345C"/>
    <w:rsid w:val="00D710B1"/>
    <w:rsid w:val="00D72EDB"/>
    <w:rsid w:val="00D735C1"/>
    <w:rsid w:val="00D73679"/>
    <w:rsid w:val="00D73715"/>
    <w:rsid w:val="00D74BD3"/>
    <w:rsid w:val="00D76CCB"/>
    <w:rsid w:val="00D8174A"/>
    <w:rsid w:val="00D81AFC"/>
    <w:rsid w:val="00D8596B"/>
    <w:rsid w:val="00D90AF3"/>
    <w:rsid w:val="00D93B09"/>
    <w:rsid w:val="00D95A8F"/>
    <w:rsid w:val="00D96878"/>
    <w:rsid w:val="00D972E3"/>
    <w:rsid w:val="00DA0D12"/>
    <w:rsid w:val="00DA0E79"/>
    <w:rsid w:val="00DA43DF"/>
    <w:rsid w:val="00DA5361"/>
    <w:rsid w:val="00DA7FDE"/>
    <w:rsid w:val="00DB1836"/>
    <w:rsid w:val="00DB1B82"/>
    <w:rsid w:val="00DC539D"/>
    <w:rsid w:val="00DC5664"/>
    <w:rsid w:val="00DC78C9"/>
    <w:rsid w:val="00DC7DBF"/>
    <w:rsid w:val="00DD0B5F"/>
    <w:rsid w:val="00DD11BB"/>
    <w:rsid w:val="00DD1FB9"/>
    <w:rsid w:val="00DD2835"/>
    <w:rsid w:val="00DD301C"/>
    <w:rsid w:val="00DD3FBA"/>
    <w:rsid w:val="00DD71D3"/>
    <w:rsid w:val="00DE0DE4"/>
    <w:rsid w:val="00DE10D0"/>
    <w:rsid w:val="00DE301F"/>
    <w:rsid w:val="00DE5AF4"/>
    <w:rsid w:val="00DE7BD3"/>
    <w:rsid w:val="00DF3ED1"/>
    <w:rsid w:val="00DF3FAA"/>
    <w:rsid w:val="00E004EF"/>
    <w:rsid w:val="00E00EF3"/>
    <w:rsid w:val="00E018ED"/>
    <w:rsid w:val="00E02DCB"/>
    <w:rsid w:val="00E03BDB"/>
    <w:rsid w:val="00E0547A"/>
    <w:rsid w:val="00E05DAE"/>
    <w:rsid w:val="00E116A9"/>
    <w:rsid w:val="00E12CAA"/>
    <w:rsid w:val="00E1402A"/>
    <w:rsid w:val="00E214DC"/>
    <w:rsid w:val="00E216D6"/>
    <w:rsid w:val="00E226E2"/>
    <w:rsid w:val="00E22CF9"/>
    <w:rsid w:val="00E24399"/>
    <w:rsid w:val="00E34D83"/>
    <w:rsid w:val="00E3542A"/>
    <w:rsid w:val="00E36775"/>
    <w:rsid w:val="00E3685C"/>
    <w:rsid w:val="00E40D40"/>
    <w:rsid w:val="00E4336F"/>
    <w:rsid w:val="00E4448D"/>
    <w:rsid w:val="00E507C9"/>
    <w:rsid w:val="00E539B6"/>
    <w:rsid w:val="00E5452E"/>
    <w:rsid w:val="00E615E3"/>
    <w:rsid w:val="00E61AFB"/>
    <w:rsid w:val="00E623C8"/>
    <w:rsid w:val="00E63A4B"/>
    <w:rsid w:val="00E64652"/>
    <w:rsid w:val="00E665CD"/>
    <w:rsid w:val="00E66C9F"/>
    <w:rsid w:val="00E734A0"/>
    <w:rsid w:val="00E755F8"/>
    <w:rsid w:val="00E76355"/>
    <w:rsid w:val="00E80902"/>
    <w:rsid w:val="00E80930"/>
    <w:rsid w:val="00E80BEB"/>
    <w:rsid w:val="00E82D97"/>
    <w:rsid w:val="00E83413"/>
    <w:rsid w:val="00E84558"/>
    <w:rsid w:val="00E863F7"/>
    <w:rsid w:val="00E86655"/>
    <w:rsid w:val="00E86B1D"/>
    <w:rsid w:val="00E91A76"/>
    <w:rsid w:val="00E92EEB"/>
    <w:rsid w:val="00E93962"/>
    <w:rsid w:val="00E9770C"/>
    <w:rsid w:val="00EA05A4"/>
    <w:rsid w:val="00EA13B5"/>
    <w:rsid w:val="00EA1655"/>
    <w:rsid w:val="00EA2525"/>
    <w:rsid w:val="00EA2671"/>
    <w:rsid w:val="00EA63CA"/>
    <w:rsid w:val="00EA7418"/>
    <w:rsid w:val="00EA77A0"/>
    <w:rsid w:val="00EB13A4"/>
    <w:rsid w:val="00EB6C5A"/>
    <w:rsid w:val="00EB7FC8"/>
    <w:rsid w:val="00EC2340"/>
    <w:rsid w:val="00ED0617"/>
    <w:rsid w:val="00ED3371"/>
    <w:rsid w:val="00ED3F21"/>
    <w:rsid w:val="00ED704F"/>
    <w:rsid w:val="00EE0AA6"/>
    <w:rsid w:val="00EE2B7B"/>
    <w:rsid w:val="00EE65E8"/>
    <w:rsid w:val="00EF0FAA"/>
    <w:rsid w:val="00EF3657"/>
    <w:rsid w:val="00EF39B6"/>
    <w:rsid w:val="00EF4443"/>
    <w:rsid w:val="00EF6AA8"/>
    <w:rsid w:val="00EF72B9"/>
    <w:rsid w:val="00EF7912"/>
    <w:rsid w:val="00F008AC"/>
    <w:rsid w:val="00F02F85"/>
    <w:rsid w:val="00F03D78"/>
    <w:rsid w:val="00F05258"/>
    <w:rsid w:val="00F05F37"/>
    <w:rsid w:val="00F06760"/>
    <w:rsid w:val="00F0751B"/>
    <w:rsid w:val="00F1085C"/>
    <w:rsid w:val="00F125CF"/>
    <w:rsid w:val="00F154E6"/>
    <w:rsid w:val="00F22C63"/>
    <w:rsid w:val="00F23B6E"/>
    <w:rsid w:val="00F27FD3"/>
    <w:rsid w:val="00F31055"/>
    <w:rsid w:val="00F3227F"/>
    <w:rsid w:val="00F322C3"/>
    <w:rsid w:val="00F3240B"/>
    <w:rsid w:val="00F367A9"/>
    <w:rsid w:val="00F36D11"/>
    <w:rsid w:val="00F42BE5"/>
    <w:rsid w:val="00F445DC"/>
    <w:rsid w:val="00F44AD0"/>
    <w:rsid w:val="00F45816"/>
    <w:rsid w:val="00F461F9"/>
    <w:rsid w:val="00F47620"/>
    <w:rsid w:val="00F5376F"/>
    <w:rsid w:val="00F544A9"/>
    <w:rsid w:val="00F5591A"/>
    <w:rsid w:val="00F55C59"/>
    <w:rsid w:val="00F57CC6"/>
    <w:rsid w:val="00F600E1"/>
    <w:rsid w:val="00F608FB"/>
    <w:rsid w:val="00F62A0C"/>
    <w:rsid w:val="00F62F9A"/>
    <w:rsid w:val="00F63E0F"/>
    <w:rsid w:val="00F66088"/>
    <w:rsid w:val="00F6741B"/>
    <w:rsid w:val="00F70509"/>
    <w:rsid w:val="00F709B6"/>
    <w:rsid w:val="00F772BD"/>
    <w:rsid w:val="00F80E07"/>
    <w:rsid w:val="00F81AF9"/>
    <w:rsid w:val="00F823BB"/>
    <w:rsid w:val="00F825FA"/>
    <w:rsid w:val="00F83E76"/>
    <w:rsid w:val="00F8450D"/>
    <w:rsid w:val="00F857D1"/>
    <w:rsid w:val="00F86DCE"/>
    <w:rsid w:val="00F90B55"/>
    <w:rsid w:val="00F94041"/>
    <w:rsid w:val="00F940AA"/>
    <w:rsid w:val="00FA03B6"/>
    <w:rsid w:val="00FA20F4"/>
    <w:rsid w:val="00FA28C0"/>
    <w:rsid w:val="00FA31BB"/>
    <w:rsid w:val="00FA3CA5"/>
    <w:rsid w:val="00FA5134"/>
    <w:rsid w:val="00FA7C74"/>
    <w:rsid w:val="00FB2DF6"/>
    <w:rsid w:val="00FB55C5"/>
    <w:rsid w:val="00FB6527"/>
    <w:rsid w:val="00FB671A"/>
    <w:rsid w:val="00FC0E72"/>
    <w:rsid w:val="00FC3AF4"/>
    <w:rsid w:val="00FC4523"/>
    <w:rsid w:val="00FD0A93"/>
    <w:rsid w:val="00FD1E0B"/>
    <w:rsid w:val="00FD319A"/>
    <w:rsid w:val="00FD3A19"/>
    <w:rsid w:val="00FD48B4"/>
    <w:rsid w:val="00FE0B03"/>
    <w:rsid w:val="00FE107D"/>
    <w:rsid w:val="00FE4844"/>
    <w:rsid w:val="00FE51FA"/>
    <w:rsid w:val="00FE549E"/>
    <w:rsid w:val="00FE5FDD"/>
    <w:rsid w:val="00FE6585"/>
    <w:rsid w:val="00FE672E"/>
    <w:rsid w:val="00FF43CB"/>
    <w:rsid w:val="00FF4D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EB19380-6221-43F4-B979-3D4AEA647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BE0625"/>
    <w:pPr>
      <w:keepNext/>
      <w:pageBreakBefore/>
      <w:pBdr>
        <w:bottom w:val="single" w:sz="4" w:space="1" w:color="auto"/>
      </w:pBdr>
      <w:shd w:val="clear" w:color="auto" w:fill="BFBFBF"/>
      <w:tabs>
        <w:tab w:val="left" w:pos="851"/>
      </w:tabs>
      <w:spacing w:before="360" w:after="240"/>
      <w:ind w:left="567" w:hanging="567"/>
      <w:jc w:val="left"/>
      <w:outlineLvl w:val="0"/>
    </w:pPr>
    <w:rPr>
      <w:b/>
      <w:bCs/>
      <w:caps/>
      <w:kern w:val="32"/>
      <w:sz w:val="30"/>
      <w:szCs w:val="36"/>
    </w:rPr>
  </w:style>
  <w:style w:type="paragraph" w:styleId="Nadpis2">
    <w:name w:val="heading 2"/>
    <w:basedOn w:val="Normln"/>
    <w:next w:val="Normln"/>
    <w:autoRedefine/>
    <w:qFormat/>
    <w:rsid w:val="00967604"/>
    <w:pPr>
      <w:keepNext/>
      <w:numPr>
        <w:ilvl w:val="1"/>
        <w:numId w:val="15"/>
      </w:numPr>
      <w:tabs>
        <w:tab w:val="num" w:pos="567"/>
      </w:tabs>
      <w:spacing w:before="240" w:after="0"/>
      <w:ind w:left="567" w:hanging="567"/>
      <w:jc w:val="left"/>
      <w:outlineLvl w:val="1"/>
    </w:pPr>
    <w:rPr>
      <w:rFonts w:cs="Arial"/>
      <w:b/>
      <w:bCs/>
      <w:iCs/>
      <w:caps/>
    </w:rPr>
  </w:style>
  <w:style w:type="paragraph" w:styleId="Nadpis3">
    <w:name w:val="heading 3"/>
    <w:basedOn w:val="Normln"/>
    <w:next w:val="Normln"/>
    <w:autoRedefine/>
    <w:uiPriority w:val="9"/>
    <w:qFormat/>
    <w:rsid w:val="00967604"/>
    <w:pPr>
      <w:keepNext/>
      <w:numPr>
        <w:ilvl w:val="2"/>
        <w:numId w:val="15"/>
      </w:numPr>
      <w:tabs>
        <w:tab w:val="left" w:pos="567"/>
      </w:tabs>
      <w:spacing w:after="0"/>
      <w:outlineLvl w:val="2"/>
    </w:pPr>
    <w:rPr>
      <w:rFonts w:cs="Arial"/>
      <w:b/>
      <w:bCs/>
      <w:szCs w:val="26"/>
    </w:rPr>
  </w:style>
  <w:style w:type="paragraph" w:styleId="Nadpis4">
    <w:name w:val="heading 4"/>
    <w:basedOn w:val="Normln"/>
    <w:next w:val="Normln"/>
    <w:autoRedefine/>
    <w:qFormat/>
    <w:rsid w:val="003105ED"/>
    <w:pPr>
      <w:keepNext/>
      <w:numPr>
        <w:ilvl w:val="3"/>
        <w:numId w:val="15"/>
      </w:numPr>
      <w:spacing w:before="180" w:after="60"/>
      <w:ind w:left="567" w:hanging="567"/>
      <w:outlineLvl w:val="3"/>
    </w:pPr>
    <w:rPr>
      <w:bCs/>
      <w:szCs w:val="28"/>
      <w:u w:val="single"/>
    </w:rPr>
  </w:style>
  <w:style w:type="paragraph" w:styleId="Nadpis5">
    <w:name w:val="heading 5"/>
    <w:basedOn w:val="Normln"/>
    <w:next w:val="Normln"/>
    <w:link w:val="Nadpis5Char"/>
    <w:unhideWhenUsed/>
    <w:qFormat/>
    <w:rsid w:val="006E4340"/>
    <w:pPr>
      <w:spacing w:before="180" w:after="60"/>
      <w:outlineLvl w:val="4"/>
    </w:pPr>
    <w:rPr>
      <w:rFonts w:eastAsiaTheme="minorEastAsia" w:cstheme="minorBidi"/>
      <w:b/>
      <w:bCs/>
      <w:iCs/>
      <w:szCs w:val="26"/>
    </w:rPr>
  </w:style>
  <w:style w:type="paragraph" w:styleId="Nadpis6">
    <w:name w:val="heading 6"/>
    <w:basedOn w:val="Normln"/>
    <w:next w:val="Normln"/>
    <w:link w:val="Nadpis6Char"/>
    <w:unhideWhenUsed/>
    <w:qFormat/>
    <w:rsid w:val="00B579C9"/>
    <w:pPr>
      <w:numPr>
        <w:numId w:val="29"/>
      </w:numPr>
      <w:spacing w:before="60" w:after="60"/>
      <w:ind w:left="714" w:hanging="357"/>
      <w:outlineLvl w:val="5"/>
    </w:pPr>
    <w:rPr>
      <w:rFonts w:eastAsiaTheme="minorEastAsia" w:cstheme="minorBidi"/>
      <w:bCs/>
      <w:u w:val="single"/>
    </w:rPr>
  </w:style>
  <w:style w:type="paragraph" w:styleId="Nadpis7">
    <w:name w:val="heading 7"/>
    <w:basedOn w:val="Normln"/>
    <w:next w:val="Normln"/>
    <w:link w:val="Nadpis7Char"/>
    <w:semiHidden/>
    <w:unhideWhenUsed/>
    <w:qFormat/>
    <w:rsid w:val="00150C3F"/>
    <w:pPr>
      <w:numPr>
        <w:ilvl w:val="6"/>
        <w:numId w:val="15"/>
      </w:numPr>
      <w:spacing w:before="240" w:after="60"/>
      <w:outlineLvl w:val="6"/>
    </w:pPr>
    <w:rPr>
      <w:rFonts w:asciiTheme="minorHAnsi" w:eastAsiaTheme="minorEastAsia" w:hAnsiTheme="minorHAnsi" w:cstheme="minorBidi"/>
      <w:szCs w:val="24"/>
    </w:rPr>
  </w:style>
  <w:style w:type="paragraph" w:styleId="Nadpis8">
    <w:name w:val="heading 8"/>
    <w:basedOn w:val="Normln"/>
    <w:next w:val="Normln"/>
    <w:link w:val="Nadpis8Char"/>
    <w:semiHidden/>
    <w:unhideWhenUsed/>
    <w:qFormat/>
    <w:rsid w:val="00150C3F"/>
    <w:pPr>
      <w:numPr>
        <w:ilvl w:val="7"/>
        <w:numId w:val="15"/>
      </w:numPr>
      <w:spacing w:before="240" w:after="60"/>
      <w:outlineLvl w:val="7"/>
    </w:pPr>
    <w:rPr>
      <w:rFonts w:asciiTheme="minorHAnsi" w:eastAsiaTheme="minorEastAsia" w:hAnsiTheme="minorHAnsi" w:cstheme="minorBidi"/>
      <w:i/>
      <w:iCs/>
      <w:szCs w:val="24"/>
    </w:rPr>
  </w:style>
  <w:style w:type="paragraph" w:styleId="Nadpis9">
    <w:name w:val="heading 9"/>
    <w:basedOn w:val="Normln"/>
    <w:next w:val="Normln"/>
    <w:link w:val="Nadpis9Char"/>
    <w:semiHidden/>
    <w:unhideWhenUsed/>
    <w:qFormat/>
    <w:rsid w:val="00150C3F"/>
    <w:pPr>
      <w:numPr>
        <w:ilvl w:val="8"/>
        <w:numId w:val="15"/>
      </w:numPr>
      <w:spacing w:before="240" w:after="60"/>
      <w:outlineLvl w:val="8"/>
    </w:pPr>
    <w:rPr>
      <w:rFonts w:asciiTheme="majorHAnsi" w:eastAsiaTheme="majorEastAsia" w:hAnsiTheme="majorHAnsi" w:cstheme="majorBidi"/>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rsid w:val="008B7713"/>
    <w:pPr>
      <w:tabs>
        <w:tab w:val="center" w:pos="4536"/>
        <w:tab w:val="right" w:pos="9072"/>
      </w:tabs>
      <w:spacing w:before="0" w:after="0"/>
    </w:pPr>
  </w:style>
  <w:style w:type="paragraph" w:styleId="Zpat">
    <w:name w:val="footer"/>
    <w:basedOn w:val="Normln"/>
    <w:link w:val="ZpatChar"/>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E615E3"/>
    <w:pPr>
      <w:tabs>
        <w:tab w:val="left" w:pos="660"/>
        <w:tab w:val="right" w:pos="9060"/>
      </w:tabs>
      <w:spacing w:before="100" w:after="0"/>
      <w:jc w:val="left"/>
    </w:pPr>
    <w:rPr>
      <w:rFonts w:cs="Tahoma"/>
      <w:b/>
      <w:bCs/>
      <w:caps/>
      <w:noProof/>
      <w:sz w:val="20"/>
      <w:szCs w:val="20"/>
    </w:rPr>
  </w:style>
  <w:style w:type="paragraph" w:styleId="Obsah2">
    <w:name w:val="toc 2"/>
    <w:basedOn w:val="Normln"/>
    <w:next w:val="Normln"/>
    <w:autoRedefine/>
    <w:uiPriority w:val="39"/>
    <w:rsid w:val="00E615E3"/>
    <w:pPr>
      <w:tabs>
        <w:tab w:val="right" w:pos="9060"/>
      </w:tabs>
      <w:spacing w:before="60" w:after="0"/>
      <w:jc w:val="left"/>
    </w:pPr>
    <w:rPr>
      <w:rFonts w:cs="Tahoma"/>
      <w:b/>
      <w:bCs/>
      <w:noProof/>
      <w:sz w:val="17"/>
      <w:szCs w:val="20"/>
    </w:rPr>
  </w:style>
  <w:style w:type="paragraph" w:styleId="Obsah3">
    <w:name w:val="toc 3"/>
    <w:basedOn w:val="Normln"/>
    <w:next w:val="Normln"/>
    <w:autoRedefine/>
    <w:uiPriority w:val="39"/>
    <w:rsid w:val="00E615E3"/>
    <w:pPr>
      <w:tabs>
        <w:tab w:val="right" w:pos="9060"/>
      </w:tabs>
      <w:spacing w:before="0" w:after="0"/>
      <w:ind w:left="454"/>
      <w:jc w:val="left"/>
    </w:pPr>
    <w:rPr>
      <w:rFonts w:cs="Tahoma"/>
      <w:noProof/>
      <w:sz w:val="16"/>
      <w:szCs w:val="20"/>
    </w:rPr>
  </w:style>
  <w:style w:type="paragraph" w:styleId="Obsah4">
    <w:name w:val="toc 4"/>
    <w:basedOn w:val="Normln"/>
    <w:next w:val="Normln"/>
    <w:autoRedefine/>
    <w:uiPriority w:val="39"/>
    <w:rsid w:val="00E615E3"/>
    <w:pPr>
      <w:spacing w:before="0" w:after="0"/>
      <w:ind w:left="907"/>
      <w:jc w:val="left"/>
    </w:pPr>
    <w:rPr>
      <w:sz w:val="16"/>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basedOn w:val="Standardnpsmoodstavce"/>
    <w:uiPriority w:val="99"/>
    <w:rsid w:val="00D36C00"/>
    <w:rPr>
      <w:color w:val="0000FF"/>
      <w:u w:val="single"/>
    </w:rPr>
  </w:style>
  <w:style w:type="character" w:customStyle="1" w:styleId="normlnopravaChar">
    <w:name w:val="normální oprava Char"/>
    <w:basedOn w:val="Standardnpsmoodstavce"/>
    <w:link w:val="normlnoprava"/>
    <w:rsid w:val="00186AED"/>
    <w:rPr>
      <w:rFonts w:ascii="Tahoma" w:hAnsi="Tahoma"/>
      <w:color w:val="FF0000"/>
      <w:sz w:val="22"/>
      <w:szCs w:val="22"/>
      <w:lang w:val="cs-CZ" w:eastAsia="cs-CZ" w:bidi="ar-SA"/>
    </w:rPr>
  </w:style>
  <w:style w:type="character" w:styleId="Sledovanodkaz">
    <w:name w:val="FollowedHyperlink"/>
    <w:basedOn w:val="Standardnpsmoodstavce"/>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basedOn w:val="Standardnpsmoodstavce"/>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rsid w:val="00DE7BD3"/>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DE7BD3"/>
    <w:rPr>
      <w:rFonts w:ascii="Cambria" w:eastAsia="Times New Roman" w:hAnsi="Cambria" w:cs="Times New Roman"/>
      <w:b/>
      <w:bCs/>
      <w:kern w:val="28"/>
      <w:sz w:val="32"/>
      <w:szCs w:val="32"/>
    </w:rPr>
  </w:style>
  <w:style w:type="character" w:customStyle="1" w:styleId="ZpatChar">
    <w:name w:val="Zápatí Char"/>
    <w:basedOn w:val="Standardnpsmoodstavce"/>
    <w:link w:val="Zpat"/>
    <w:uiPriority w:val="99"/>
    <w:rsid w:val="00221937"/>
    <w:rPr>
      <w:rFonts w:ascii="Myriad Pro" w:hAnsi="Myriad Pro"/>
      <w:sz w:val="24"/>
      <w:szCs w:val="22"/>
    </w:rPr>
  </w:style>
  <w:style w:type="paragraph" w:customStyle="1" w:styleId="normlnrozpiska">
    <w:name w:val="normální_rozpiska"/>
    <w:basedOn w:val="Normln"/>
    <w:link w:val="normlnrozpiskaChar"/>
    <w:qFormat/>
    <w:rsid w:val="00786AAF"/>
    <w:pPr>
      <w:ind w:left="7" w:hanging="7"/>
      <w:jc w:val="left"/>
    </w:pPr>
    <w:rPr>
      <w:sz w:val="20"/>
    </w:rPr>
  </w:style>
  <w:style w:type="paragraph" w:customStyle="1" w:styleId="nadpisrozpiska">
    <w:name w:val="nadpis_rozpiska"/>
    <w:basedOn w:val="Normln"/>
    <w:link w:val="nadpisrozpiskaChar"/>
    <w:qFormat/>
    <w:rsid w:val="00786AAF"/>
    <w:pPr>
      <w:jc w:val="left"/>
    </w:pPr>
    <w:rPr>
      <w:b/>
    </w:rPr>
  </w:style>
  <w:style w:type="character" w:customStyle="1" w:styleId="normlnrozpiskaChar">
    <w:name w:val="normální_rozpiska Char"/>
    <w:basedOn w:val="Standardnpsmoodstavce"/>
    <w:link w:val="normlnrozpiska"/>
    <w:rsid w:val="00786AAF"/>
    <w:rPr>
      <w:rFonts w:ascii="Myriad Pro" w:hAnsi="Myriad Pro"/>
      <w:szCs w:val="22"/>
    </w:rPr>
  </w:style>
  <w:style w:type="character" w:customStyle="1" w:styleId="nadpisrozpiskaChar">
    <w:name w:val="nadpis_rozpiska Char"/>
    <w:basedOn w:val="Standardnpsmoodstavce"/>
    <w:link w:val="nadpisrozpiska"/>
    <w:rsid w:val="00786AAF"/>
    <w:rPr>
      <w:rFonts w:ascii="Myriad Pro" w:hAnsi="Myriad Pro"/>
      <w:b/>
      <w:sz w:val="24"/>
      <w:szCs w:val="22"/>
    </w:rPr>
  </w:style>
  <w:style w:type="character" w:customStyle="1" w:styleId="Nadpis5Char">
    <w:name w:val="Nadpis 5 Char"/>
    <w:basedOn w:val="Standardnpsmoodstavce"/>
    <w:link w:val="Nadpis5"/>
    <w:rsid w:val="006E4340"/>
    <w:rPr>
      <w:rFonts w:ascii="Myriad Pro" w:eastAsiaTheme="minorEastAsia" w:hAnsi="Myriad Pro" w:cstheme="minorBidi"/>
      <w:b/>
      <w:bCs/>
      <w:iCs/>
      <w:sz w:val="24"/>
      <w:szCs w:val="26"/>
    </w:rPr>
  </w:style>
  <w:style w:type="character" w:customStyle="1" w:styleId="Nadpis6Char">
    <w:name w:val="Nadpis 6 Char"/>
    <w:basedOn w:val="Standardnpsmoodstavce"/>
    <w:link w:val="Nadpis6"/>
    <w:rsid w:val="00B579C9"/>
    <w:rPr>
      <w:rFonts w:ascii="Myriad Pro" w:eastAsiaTheme="minorEastAsia" w:hAnsi="Myriad Pro" w:cstheme="minorBidi"/>
      <w:bCs/>
      <w:sz w:val="24"/>
      <w:szCs w:val="22"/>
      <w:u w:val="single"/>
    </w:rPr>
  </w:style>
  <w:style w:type="character" w:customStyle="1" w:styleId="Nadpis7Char">
    <w:name w:val="Nadpis 7 Char"/>
    <w:basedOn w:val="Standardnpsmoodstavce"/>
    <w:link w:val="Nadpis7"/>
    <w:semiHidden/>
    <w:rsid w:val="00150C3F"/>
    <w:rPr>
      <w:rFonts w:asciiTheme="minorHAnsi" w:eastAsiaTheme="minorEastAsia" w:hAnsiTheme="minorHAnsi" w:cstheme="minorBidi"/>
      <w:sz w:val="24"/>
      <w:szCs w:val="24"/>
    </w:rPr>
  </w:style>
  <w:style w:type="character" w:customStyle="1" w:styleId="Nadpis8Char">
    <w:name w:val="Nadpis 8 Char"/>
    <w:basedOn w:val="Standardnpsmoodstavce"/>
    <w:link w:val="Nadpis8"/>
    <w:semiHidden/>
    <w:rsid w:val="00150C3F"/>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semiHidden/>
    <w:rsid w:val="00150C3F"/>
    <w:rPr>
      <w:rFonts w:asciiTheme="majorHAnsi" w:eastAsiaTheme="majorEastAsia" w:hAnsiTheme="majorHAnsi" w:cstheme="majorBidi"/>
      <w:sz w:val="22"/>
      <w:szCs w:val="22"/>
    </w:rPr>
  </w:style>
  <w:style w:type="paragraph" w:customStyle="1" w:styleId="Nadpis0">
    <w:name w:val="Nadpis 0"/>
    <w:basedOn w:val="Nadpis2"/>
    <w:next w:val="Normln"/>
    <w:rsid w:val="00BE0625"/>
    <w:pPr>
      <w:numPr>
        <w:ilvl w:val="0"/>
        <w:numId w:val="0"/>
      </w:numPr>
      <w:spacing w:line="360" w:lineRule="auto"/>
    </w:pPr>
    <w:rPr>
      <w:rFonts w:ascii="Arial" w:eastAsia="SimSun" w:hAnsi="Arial"/>
      <w:bCs w:val="0"/>
      <w:caps w:val="0"/>
      <w:kern w:val="32"/>
      <w:sz w:val="20"/>
      <w:szCs w:val="28"/>
      <w:lang w:eastAsia="zh-CN"/>
    </w:rPr>
  </w:style>
  <w:style w:type="paragraph" w:customStyle="1" w:styleId="vodnnadpis">
    <w:name w:val="Úvodní nadpis"/>
    <w:basedOn w:val="Normln"/>
    <w:rsid w:val="006E4340"/>
    <w:pPr>
      <w:spacing w:line="360" w:lineRule="auto"/>
      <w:jc w:val="center"/>
    </w:pPr>
    <w:rPr>
      <w:rFonts w:ascii="Arial" w:eastAsia="SimSun" w:hAnsi="Arial"/>
      <w:b/>
      <w:sz w:val="28"/>
      <w:szCs w:val="24"/>
      <w:lang w:eastAsia="zh-CN"/>
    </w:rPr>
  </w:style>
  <w:style w:type="paragraph" w:customStyle="1" w:styleId="Identifikandaje">
    <w:name w:val="Identifikační údaje"/>
    <w:basedOn w:val="Normln"/>
    <w:rsid w:val="006E4340"/>
    <w:pPr>
      <w:tabs>
        <w:tab w:val="left" w:pos="2268"/>
      </w:tabs>
      <w:spacing w:before="0" w:after="0" w:line="360" w:lineRule="auto"/>
      <w:ind w:left="2268" w:hanging="2268"/>
      <w:jc w:val="left"/>
    </w:pPr>
    <w:rPr>
      <w:rFonts w:ascii="Arial" w:eastAsia="SimSun" w:hAnsi="Arial"/>
      <w:sz w:val="20"/>
      <w:szCs w:val="24"/>
      <w:lang w:eastAsia="zh-CN"/>
    </w:rPr>
  </w:style>
  <w:style w:type="paragraph" w:customStyle="1" w:styleId="Seznampodklad">
    <w:name w:val="Seznam podkladů"/>
    <w:basedOn w:val="Normln"/>
    <w:rsid w:val="006E4340"/>
    <w:pPr>
      <w:numPr>
        <w:numId w:val="16"/>
      </w:numPr>
      <w:spacing w:before="0" w:after="0" w:line="360" w:lineRule="auto"/>
    </w:pPr>
    <w:rPr>
      <w:rFonts w:ascii="Arial" w:eastAsia="SimSun" w:hAnsi="Arial"/>
      <w:sz w:val="20"/>
      <w:szCs w:val="24"/>
      <w:lang w:eastAsia="zh-CN"/>
    </w:rPr>
  </w:style>
  <w:style w:type="paragraph" w:customStyle="1" w:styleId="Teka2">
    <w:name w:val="Tečka2"/>
    <w:basedOn w:val="Normln"/>
    <w:rsid w:val="006E4340"/>
    <w:pPr>
      <w:numPr>
        <w:numId w:val="17"/>
      </w:numPr>
      <w:spacing w:before="0" w:after="0" w:line="360" w:lineRule="auto"/>
    </w:pPr>
    <w:rPr>
      <w:rFonts w:ascii="Arial" w:eastAsia="SimSun" w:hAnsi="Arial"/>
      <w:sz w:val="20"/>
      <w:szCs w:val="24"/>
      <w:lang w:eastAsia="zh-CN"/>
    </w:rPr>
  </w:style>
  <w:style w:type="paragraph" w:customStyle="1" w:styleId="Pomlka1">
    <w:name w:val="Pomlčka1"/>
    <w:basedOn w:val="Normln"/>
    <w:rsid w:val="006E4340"/>
    <w:pPr>
      <w:numPr>
        <w:numId w:val="23"/>
      </w:numPr>
      <w:spacing w:before="0" w:after="0" w:line="360" w:lineRule="auto"/>
    </w:pPr>
    <w:rPr>
      <w:rFonts w:ascii="Arial" w:eastAsia="SimSun" w:hAnsi="Arial"/>
      <w:sz w:val="20"/>
      <w:szCs w:val="24"/>
      <w:lang w:eastAsia="zh-CN"/>
    </w:rPr>
  </w:style>
  <w:style w:type="paragraph" w:customStyle="1" w:styleId="Pomlka2">
    <w:name w:val="Pomlčka2"/>
    <w:basedOn w:val="Pomlka1"/>
    <w:rsid w:val="006E4340"/>
    <w:pPr>
      <w:numPr>
        <w:numId w:val="18"/>
      </w:numPr>
    </w:pPr>
  </w:style>
  <w:style w:type="paragraph" w:customStyle="1" w:styleId="Teka1">
    <w:name w:val="Tečka1"/>
    <w:basedOn w:val="Normln"/>
    <w:rsid w:val="006E4340"/>
    <w:pPr>
      <w:numPr>
        <w:numId w:val="25"/>
      </w:numPr>
      <w:spacing w:before="0" w:after="0" w:line="360" w:lineRule="auto"/>
    </w:pPr>
    <w:rPr>
      <w:rFonts w:ascii="Arial" w:eastAsia="SimSun" w:hAnsi="Arial"/>
      <w:sz w:val="20"/>
      <w:szCs w:val="24"/>
      <w:lang w:eastAsia="zh-CN"/>
    </w:rPr>
  </w:style>
  <w:style w:type="paragraph" w:customStyle="1" w:styleId="Seznamnoremliteratury">
    <w:name w:val="Seznam norem / literatury"/>
    <w:basedOn w:val="Normln"/>
    <w:rsid w:val="006E4340"/>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customStyle="1" w:styleId="Seznamliteratury">
    <w:name w:val="Seznam literatury"/>
    <w:basedOn w:val="Seznamnoremliteratury"/>
    <w:rsid w:val="006E4340"/>
    <w:pPr>
      <w:ind w:hanging="2268"/>
    </w:pPr>
  </w:style>
  <w:style w:type="paragraph" w:customStyle="1" w:styleId="Seznamzaten">
    <w:name w:val="Seznam zatížení"/>
    <w:basedOn w:val="Normln"/>
    <w:rsid w:val="006E4340"/>
    <w:pPr>
      <w:tabs>
        <w:tab w:val="right" w:pos="5670"/>
        <w:tab w:val="left" w:pos="5727"/>
        <w:tab w:val="left" w:pos="6521"/>
      </w:tabs>
      <w:spacing w:before="0" w:after="0" w:line="360" w:lineRule="auto"/>
      <w:ind w:left="6521" w:hanging="6521"/>
      <w:jc w:val="left"/>
    </w:pPr>
    <w:rPr>
      <w:rFonts w:ascii="Arial" w:eastAsia="SimSun" w:hAnsi="Arial"/>
      <w:sz w:val="20"/>
      <w:szCs w:val="24"/>
      <w:lang w:eastAsia="zh-CN"/>
    </w:rPr>
  </w:style>
  <w:style w:type="paragraph" w:customStyle="1" w:styleId="Seznam2">
    <w:name w:val="Seznam2"/>
    <w:basedOn w:val="Normln"/>
    <w:rsid w:val="006E4340"/>
    <w:pPr>
      <w:numPr>
        <w:ilvl w:val="1"/>
        <w:numId w:val="27"/>
      </w:numPr>
      <w:spacing w:before="0" w:after="0" w:line="360" w:lineRule="auto"/>
    </w:pPr>
    <w:rPr>
      <w:rFonts w:ascii="Arial" w:eastAsia="SimSun" w:hAnsi="Arial"/>
      <w:sz w:val="20"/>
      <w:szCs w:val="24"/>
      <w:lang w:eastAsia="zh-CN"/>
    </w:rPr>
  </w:style>
  <w:style w:type="paragraph" w:customStyle="1" w:styleId="Seznam1">
    <w:name w:val="Seznam1"/>
    <w:basedOn w:val="Normln"/>
    <w:rsid w:val="006E4340"/>
    <w:pPr>
      <w:numPr>
        <w:numId w:val="27"/>
      </w:numPr>
      <w:spacing w:before="0" w:after="0" w:line="360" w:lineRule="auto"/>
    </w:pPr>
    <w:rPr>
      <w:rFonts w:ascii="Arial" w:eastAsia="SimSun" w:hAnsi="Arial"/>
      <w:sz w:val="20"/>
      <w:szCs w:val="24"/>
      <w:lang w:eastAsia="zh-CN"/>
    </w:rPr>
  </w:style>
  <w:style w:type="paragraph" w:customStyle="1" w:styleId="Pomlka3">
    <w:name w:val="Pomlčka3"/>
    <w:basedOn w:val="Pomlka1"/>
    <w:rsid w:val="006E4340"/>
    <w:pPr>
      <w:numPr>
        <w:numId w:val="19"/>
      </w:numPr>
    </w:pPr>
  </w:style>
  <w:style w:type="paragraph" w:customStyle="1" w:styleId="Pomlka4">
    <w:name w:val="Pomlčka4"/>
    <w:basedOn w:val="Pomlka1"/>
    <w:rsid w:val="006E4340"/>
    <w:pPr>
      <w:numPr>
        <w:numId w:val="22"/>
      </w:numPr>
    </w:pPr>
  </w:style>
  <w:style w:type="paragraph" w:customStyle="1" w:styleId="Teka3">
    <w:name w:val="Tečka3"/>
    <w:basedOn w:val="Teka1"/>
    <w:rsid w:val="006E4340"/>
    <w:pPr>
      <w:numPr>
        <w:numId w:val="20"/>
      </w:numPr>
    </w:pPr>
  </w:style>
  <w:style w:type="paragraph" w:customStyle="1" w:styleId="Teka4">
    <w:name w:val="Tečka4"/>
    <w:basedOn w:val="Teka1"/>
    <w:rsid w:val="006E4340"/>
    <w:pPr>
      <w:numPr>
        <w:numId w:val="24"/>
      </w:numPr>
    </w:pPr>
  </w:style>
  <w:style w:type="paragraph" w:customStyle="1" w:styleId="VPraze">
    <w:name w:val="V Praze ...."/>
    <w:basedOn w:val="Normln"/>
    <w:next w:val="Normln"/>
    <w:link w:val="VPrazeChar"/>
    <w:rsid w:val="006E4340"/>
    <w:pPr>
      <w:spacing w:before="2000" w:after="0" w:line="360" w:lineRule="auto"/>
    </w:pPr>
    <w:rPr>
      <w:rFonts w:ascii="Arial" w:eastAsia="SimSun" w:hAnsi="Arial"/>
      <w:sz w:val="20"/>
      <w:szCs w:val="24"/>
      <w:lang w:eastAsia="zh-CN"/>
    </w:rPr>
  </w:style>
  <w:style w:type="character" w:customStyle="1" w:styleId="VPrazeChar">
    <w:name w:val="V Praze .... Char"/>
    <w:link w:val="VPraze"/>
    <w:rsid w:val="006E4340"/>
    <w:rPr>
      <w:rFonts w:ascii="Arial" w:eastAsia="SimSun" w:hAnsi="Arial"/>
      <w:szCs w:val="24"/>
      <w:lang w:eastAsia="zh-CN"/>
    </w:rPr>
  </w:style>
  <w:style w:type="paragraph" w:customStyle="1" w:styleId="Firma">
    <w:name w:val="Firma"/>
    <w:basedOn w:val="Normln"/>
    <w:rsid w:val="006E4340"/>
    <w:pPr>
      <w:tabs>
        <w:tab w:val="left" w:pos="284"/>
      </w:tabs>
      <w:spacing w:before="0" w:after="0"/>
    </w:pPr>
    <w:rPr>
      <w:rFonts w:ascii="Arial" w:eastAsia="SimSun" w:hAnsi="Arial"/>
      <w:sz w:val="16"/>
      <w:szCs w:val="16"/>
      <w:lang w:eastAsia="zh-CN"/>
    </w:rPr>
  </w:style>
  <w:style w:type="paragraph" w:customStyle="1" w:styleId="a">
    <w:basedOn w:val="Normln"/>
    <w:next w:val="Rozloendokumentu"/>
    <w:rsid w:val="006E4340"/>
    <w:pPr>
      <w:shd w:val="clear" w:color="auto" w:fill="000080"/>
      <w:spacing w:before="0" w:after="0" w:line="360" w:lineRule="auto"/>
    </w:pPr>
    <w:rPr>
      <w:rFonts w:ascii="Tahoma" w:eastAsia="SimSun" w:hAnsi="Tahoma" w:cs="Tahoma"/>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_prace\_2018\18024_bene&#353;ov_gymn&#225;zium\IN\06_04\STATIC_Technick&#225;%20zpr&#225;va_statika_2016.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36409-E5D1-452B-977A-EFE1A748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STATIC_Technická zpráva_statika_2016.dotx</Template>
  <TotalTime>353</TotalTime>
  <Pages>12</Pages>
  <Words>4373</Words>
  <Characters>25801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Romanek</dc:creator>
  <cp:lastModifiedBy>Vlastimil Štěpán</cp:lastModifiedBy>
  <cp:revision>20</cp:revision>
  <cp:lastPrinted>2018-07-25T11:38:00Z</cp:lastPrinted>
  <dcterms:created xsi:type="dcterms:W3CDTF">2018-06-11T12:06:00Z</dcterms:created>
  <dcterms:modified xsi:type="dcterms:W3CDTF">2018-07-25T11:42:00Z</dcterms:modified>
</cp:coreProperties>
</file>